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462" w:type="dxa"/>
        <w:tblBorders>
          <w:top w:val="single" w:sz="12" w:space="0" w:color="0073BA"/>
          <w:left w:val="single" w:sz="12" w:space="0" w:color="0073BA"/>
          <w:bottom w:val="single" w:sz="12" w:space="0" w:color="0073BA"/>
          <w:right w:val="single" w:sz="12" w:space="0" w:color="0073BA"/>
          <w:insideH w:val="single" w:sz="12" w:space="0" w:color="0073BA"/>
          <w:insideV w:val="single" w:sz="12" w:space="0" w:color="0073BA"/>
        </w:tblBorders>
        <w:tblLayout w:type="fixed"/>
        <w:tblLook w:val="01E0" w:firstRow="1" w:lastRow="1" w:firstColumn="1" w:lastColumn="1" w:noHBand="0" w:noVBand="0"/>
      </w:tblPr>
      <w:tblGrid>
        <w:gridCol w:w="1548"/>
        <w:gridCol w:w="3910"/>
        <w:gridCol w:w="1560"/>
        <w:gridCol w:w="1418"/>
        <w:gridCol w:w="1841"/>
      </w:tblGrid>
      <w:tr w:rsidR="00C12255">
        <w:trPr>
          <w:trHeight w:val="245"/>
        </w:trPr>
        <w:tc>
          <w:tcPr>
            <w:tcW w:w="1548" w:type="dxa"/>
            <w:vMerge w:val="restart"/>
          </w:tcPr>
          <w:p w:rsidR="00C12255" w:rsidRDefault="00C12255">
            <w:pPr>
              <w:pStyle w:val="TableParagraph"/>
              <w:spacing w:before="0"/>
              <w:jc w:val="left"/>
            </w:pPr>
          </w:p>
        </w:tc>
        <w:tc>
          <w:tcPr>
            <w:tcW w:w="3910" w:type="dxa"/>
            <w:vMerge w:val="restart"/>
          </w:tcPr>
          <w:p w:rsidR="00FC1062" w:rsidRDefault="00FC1062" w:rsidP="00FC1062">
            <w:pPr>
              <w:pStyle w:val="TableParagraph"/>
              <w:spacing w:before="1"/>
              <w:ind w:left="132" w:right="235"/>
              <w:rPr>
                <w:b/>
                <w:sz w:val="24"/>
              </w:rPr>
            </w:pPr>
          </w:p>
          <w:p w:rsidR="00C12255" w:rsidRDefault="00077E6F" w:rsidP="00004DC1">
            <w:pPr>
              <w:pStyle w:val="TableParagraph"/>
              <w:spacing w:before="1"/>
              <w:ind w:left="134" w:right="374"/>
              <w:rPr>
                <w:b/>
                <w:sz w:val="24"/>
              </w:rPr>
            </w:pPr>
            <w:r>
              <w:rPr>
                <w:b/>
                <w:sz w:val="24"/>
              </w:rPr>
              <w:t xml:space="preserve">AKSARAY ÜNİVERSİTESİ </w:t>
            </w:r>
            <w:r w:rsidR="00CD3B53">
              <w:rPr>
                <w:b/>
                <w:sz w:val="24"/>
              </w:rPr>
              <w:t>Temizlik Malzemeleri Kullanma Talimatı</w:t>
            </w:r>
          </w:p>
        </w:tc>
        <w:tc>
          <w:tcPr>
            <w:tcW w:w="1560" w:type="dxa"/>
          </w:tcPr>
          <w:p w:rsidR="00C12255" w:rsidRDefault="00077E6F">
            <w:pPr>
              <w:pStyle w:val="TableParagraph"/>
              <w:spacing w:before="2" w:line="224" w:lineRule="exact"/>
              <w:ind w:left="104" w:right="78"/>
              <w:rPr>
                <w:sz w:val="20"/>
              </w:rPr>
            </w:pPr>
            <w:r>
              <w:rPr>
                <w:sz w:val="20"/>
              </w:rPr>
              <w:t>Doküman No</w:t>
            </w:r>
          </w:p>
        </w:tc>
        <w:tc>
          <w:tcPr>
            <w:tcW w:w="1418" w:type="dxa"/>
          </w:tcPr>
          <w:p w:rsidR="00C12255" w:rsidRDefault="00787335" w:rsidP="00D43BF2">
            <w:pPr>
              <w:pStyle w:val="TableParagraph"/>
              <w:spacing w:before="2" w:line="224" w:lineRule="exact"/>
              <w:ind w:left="28"/>
              <w:rPr>
                <w:sz w:val="20"/>
              </w:rPr>
            </w:pPr>
            <w:r w:rsidRPr="00787335">
              <w:rPr>
                <w:sz w:val="20"/>
              </w:rPr>
              <w:t>HSYS-</w:t>
            </w:r>
            <w:r>
              <w:rPr>
                <w:sz w:val="20"/>
              </w:rPr>
              <w:t>TL</w:t>
            </w:r>
            <w:r w:rsidRPr="00787335">
              <w:rPr>
                <w:sz w:val="20"/>
              </w:rPr>
              <w:t>-00</w:t>
            </w:r>
            <w:r w:rsidR="00D43BF2">
              <w:rPr>
                <w:sz w:val="20"/>
              </w:rPr>
              <w:t>7</w:t>
            </w:r>
          </w:p>
        </w:tc>
        <w:tc>
          <w:tcPr>
            <w:tcW w:w="1841" w:type="dxa"/>
            <w:vMerge w:val="restart"/>
          </w:tcPr>
          <w:p w:rsidR="00C12255" w:rsidRDefault="00C12255">
            <w:pPr>
              <w:pStyle w:val="TableParagraph"/>
              <w:spacing w:before="10"/>
              <w:jc w:val="left"/>
              <w:rPr>
                <w:sz w:val="12"/>
              </w:rPr>
            </w:pPr>
          </w:p>
          <w:p w:rsidR="00C12255" w:rsidRDefault="00787335">
            <w:pPr>
              <w:pStyle w:val="TableParagraph"/>
              <w:spacing w:before="0"/>
              <w:ind w:left="105"/>
              <w:jc w:val="left"/>
              <w:rPr>
                <w:sz w:val="20"/>
              </w:rPr>
            </w:pPr>
            <w:r>
              <w:rPr>
                <w:noProof/>
                <w:lang w:eastAsia="tr-TR"/>
              </w:rPr>
              <w:drawing>
                <wp:inline distT="0" distB="0" distL="0" distR="0" wp14:anchorId="6463AE51" wp14:editId="47E985DE">
                  <wp:extent cx="1028571" cy="600000"/>
                  <wp:effectExtent l="0" t="0" r="63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28571" cy="600000"/>
                          </a:xfrm>
                          <a:prstGeom prst="rect">
                            <a:avLst/>
                          </a:prstGeom>
                        </pic:spPr>
                      </pic:pic>
                    </a:graphicData>
                  </a:graphic>
                </wp:inline>
              </w:drawing>
            </w:r>
          </w:p>
        </w:tc>
      </w:tr>
      <w:tr w:rsidR="00C12255">
        <w:trPr>
          <w:trHeight w:val="255"/>
        </w:trPr>
        <w:tc>
          <w:tcPr>
            <w:tcW w:w="1548" w:type="dxa"/>
            <w:vMerge/>
            <w:tcBorders>
              <w:top w:val="nil"/>
            </w:tcBorders>
          </w:tcPr>
          <w:p w:rsidR="00C12255" w:rsidRDefault="00C12255">
            <w:pPr>
              <w:rPr>
                <w:sz w:val="2"/>
                <w:szCs w:val="2"/>
              </w:rPr>
            </w:pPr>
          </w:p>
        </w:tc>
        <w:tc>
          <w:tcPr>
            <w:tcW w:w="3910" w:type="dxa"/>
            <w:vMerge/>
            <w:tcBorders>
              <w:top w:val="nil"/>
            </w:tcBorders>
          </w:tcPr>
          <w:p w:rsidR="00C12255" w:rsidRDefault="00C12255">
            <w:pPr>
              <w:rPr>
                <w:sz w:val="2"/>
                <w:szCs w:val="2"/>
              </w:rPr>
            </w:pPr>
          </w:p>
        </w:tc>
        <w:tc>
          <w:tcPr>
            <w:tcW w:w="1560" w:type="dxa"/>
          </w:tcPr>
          <w:p w:rsidR="00C12255" w:rsidRDefault="00077E6F">
            <w:pPr>
              <w:pStyle w:val="TableParagraph"/>
              <w:spacing w:line="229" w:lineRule="exact"/>
              <w:ind w:left="105" w:right="78"/>
              <w:rPr>
                <w:sz w:val="20"/>
              </w:rPr>
            </w:pPr>
            <w:r>
              <w:rPr>
                <w:sz w:val="20"/>
              </w:rPr>
              <w:t>İlk Yayın Tarihi</w:t>
            </w:r>
          </w:p>
        </w:tc>
        <w:tc>
          <w:tcPr>
            <w:tcW w:w="1418" w:type="dxa"/>
          </w:tcPr>
          <w:p w:rsidR="00C12255" w:rsidRDefault="00787335">
            <w:pPr>
              <w:pStyle w:val="TableParagraph"/>
              <w:spacing w:line="229" w:lineRule="exact"/>
              <w:ind w:left="151" w:right="119"/>
              <w:rPr>
                <w:sz w:val="20"/>
              </w:rPr>
            </w:pPr>
            <w:r>
              <w:rPr>
                <w:sz w:val="20"/>
              </w:rPr>
              <w:t>30.06.2020</w:t>
            </w:r>
          </w:p>
        </w:tc>
        <w:tc>
          <w:tcPr>
            <w:tcW w:w="1841" w:type="dxa"/>
            <w:vMerge/>
            <w:tcBorders>
              <w:top w:val="nil"/>
            </w:tcBorders>
          </w:tcPr>
          <w:p w:rsidR="00C12255" w:rsidRDefault="00C12255">
            <w:pPr>
              <w:rPr>
                <w:sz w:val="2"/>
                <w:szCs w:val="2"/>
              </w:rPr>
            </w:pPr>
          </w:p>
        </w:tc>
      </w:tr>
      <w:tr w:rsidR="00C12255">
        <w:trPr>
          <w:trHeight w:val="255"/>
        </w:trPr>
        <w:tc>
          <w:tcPr>
            <w:tcW w:w="1548" w:type="dxa"/>
            <w:vMerge/>
            <w:tcBorders>
              <w:top w:val="nil"/>
            </w:tcBorders>
          </w:tcPr>
          <w:p w:rsidR="00C12255" w:rsidRDefault="00C12255">
            <w:pPr>
              <w:rPr>
                <w:sz w:val="2"/>
                <w:szCs w:val="2"/>
              </w:rPr>
            </w:pPr>
          </w:p>
        </w:tc>
        <w:tc>
          <w:tcPr>
            <w:tcW w:w="3910" w:type="dxa"/>
            <w:vMerge/>
            <w:tcBorders>
              <w:top w:val="nil"/>
            </w:tcBorders>
          </w:tcPr>
          <w:p w:rsidR="00C12255" w:rsidRDefault="00C12255">
            <w:pPr>
              <w:rPr>
                <w:sz w:val="2"/>
                <w:szCs w:val="2"/>
              </w:rPr>
            </w:pPr>
          </w:p>
        </w:tc>
        <w:tc>
          <w:tcPr>
            <w:tcW w:w="1560" w:type="dxa"/>
          </w:tcPr>
          <w:p w:rsidR="00C12255" w:rsidRDefault="00077E6F">
            <w:pPr>
              <w:pStyle w:val="TableParagraph"/>
              <w:spacing w:line="229" w:lineRule="exact"/>
              <w:ind w:left="105" w:right="78"/>
              <w:rPr>
                <w:sz w:val="20"/>
              </w:rPr>
            </w:pPr>
            <w:r>
              <w:rPr>
                <w:sz w:val="20"/>
              </w:rPr>
              <w:t>Revizyon Tarihi</w:t>
            </w:r>
          </w:p>
        </w:tc>
        <w:tc>
          <w:tcPr>
            <w:tcW w:w="1418" w:type="dxa"/>
          </w:tcPr>
          <w:p w:rsidR="00C12255" w:rsidRDefault="00787335">
            <w:pPr>
              <w:pStyle w:val="TableParagraph"/>
              <w:spacing w:line="229" w:lineRule="exact"/>
              <w:ind w:left="151" w:right="119"/>
              <w:rPr>
                <w:sz w:val="20"/>
              </w:rPr>
            </w:pPr>
            <w:r>
              <w:rPr>
                <w:sz w:val="20"/>
              </w:rPr>
              <w:t>30.06.2020</w:t>
            </w:r>
          </w:p>
        </w:tc>
        <w:tc>
          <w:tcPr>
            <w:tcW w:w="1841" w:type="dxa"/>
            <w:vMerge/>
            <w:tcBorders>
              <w:top w:val="nil"/>
            </w:tcBorders>
          </w:tcPr>
          <w:p w:rsidR="00C12255" w:rsidRDefault="00C12255">
            <w:pPr>
              <w:rPr>
                <w:sz w:val="2"/>
                <w:szCs w:val="2"/>
              </w:rPr>
            </w:pPr>
          </w:p>
        </w:tc>
      </w:tr>
      <w:tr w:rsidR="00C12255">
        <w:trPr>
          <w:trHeight w:val="265"/>
        </w:trPr>
        <w:tc>
          <w:tcPr>
            <w:tcW w:w="1548" w:type="dxa"/>
            <w:vMerge/>
            <w:tcBorders>
              <w:top w:val="nil"/>
            </w:tcBorders>
          </w:tcPr>
          <w:p w:rsidR="00C12255" w:rsidRDefault="00C12255">
            <w:pPr>
              <w:rPr>
                <w:sz w:val="2"/>
                <w:szCs w:val="2"/>
              </w:rPr>
            </w:pPr>
          </w:p>
        </w:tc>
        <w:tc>
          <w:tcPr>
            <w:tcW w:w="3910" w:type="dxa"/>
            <w:vMerge/>
            <w:tcBorders>
              <w:top w:val="nil"/>
            </w:tcBorders>
          </w:tcPr>
          <w:p w:rsidR="00C12255" w:rsidRDefault="00C12255">
            <w:pPr>
              <w:rPr>
                <w:sz w:val="2"/>
                <w:szCs w:val="2"/>
              </w:rPr>
            </w:pPr>
          </w:p>
        </w:tc>
        <w:tc>
          <w:tcPr>
            <w:tcW w:w="1560" w:type="dxa"/>
          </w:tcPr>
          <w:p w:rsidR="00C12255" w:rsidRDefault="00077E6F">
            <w:pPr>
              <w:pStyle w:val="TableParagraph"/>
              <w:spacing w:before="12"/>
              <w:ind w:left="104" w:right="78"/>
              <w:rPr>
                <w:sz w:val="20"/>
              </w:rPr>
            </w:pPr>
            <w:r>
              <w:rPr>
                <w:sz w:val="20"/>
              </w:rPr>
              <w:t>Revizyon No</w:t>
            </w:r>
          </w:p>
        </w:tc>
        <w:tc>
          <w:tcPr>
            <w:tcW w:w="1418" w:type="dxa"/>
          </w:tcPr>
          <w:p w:rsidR="00C12255" w:rsidRDefault="00787335">
            <w:pPr>
              <w:pStyle w:val="TableParagraph"/>
              <w:spacing w:before="12"/>
              <w:ind w:left="151" w:right="117"/>
              <w:rPr>
                <w:sz w:val="20"/>
              </w:rPr>
            </w:pPr>
            <w:r>
              <w:rPr>
                <w:sz w:val="20"/>
              </w:rPr>
              <w:t>0/-</w:t>
            </w:r>
          </w:p>
        </w:tc>
        <w:tc>
          <w:tcPr>
            <w:tcW w:w="1841" w:type="dxa"/>
            <w:vMerge/>
            <w:tcBorders>
              <w:top w:val="nil"/>
            </w:tcBorders>
          </w:tcPr>
          <w:p w:rsidR="00C12255" w:rsidRDefault="00C12255">
            <w:pPr>
              <w:rPr>
                <w:sz w:val="2"/>
                <w:szCs w:val="2"/>
              </w:rPr>
            </w:pPr>
          </w:p>
        </w:tc>
      </w:tr>
      <w:tr w:rsidR="00C12255">
        <w:trPr>
          <w:trHeight w:val="257"/>
        </w:trPr>
        <w:tc>
          <w:tcPr>
            <w:tcW w:w="1548" w:type="dxa"/>
            <w:vMerge/>
            <w:tcBorders>
              <w:top w:val="nil"/>
            </w:tcBorders>
          </w:tcPr>
          <w:p w:rsidR="00C12255" w:rsidRDefault="00C12255">
            <w:pPr>
              <w:rPr>
                <w:sz w:val="2"/>
                <w:szCs w:val="2"/>
              </w:rPr>
            </w:pPr>
          </w:p>
        </w:tc>
        <w:tc>
          <w:tcPr>
            <w:tcW w:w="3910" w:type="dxa"/>
            <w:vMerge/>
            <w:tcBorders>
              <w:top w:val="nil"/>
            </w:tcBorders>
          </w:tcPr>
          <w:p w:rsidR="00C12255" w:rsidRDefault="00C12255">
            <w:pPr>
              <w:rPr>
                <w:sz w:val="2"/>
                <w:szCs w:val="2"/>
              </w:rPr>
            </w:pPr>
          </w:p>
        </w:tc>
        <w:tc>
          <w:tcPr>
            <w:tcW w:w="1560" w:type="dxa"/>
          </w:tcPr>
          <w:p w:rsidR="00C12255" w:rsidRDefault="00077E6F">
            <w:pPr>
              <w:pStyle w:val="TableParagraph"/>
              <w:ind w:left="105" w:right="76"/>
              <w:rPr>
                <w:sz w:val="20"/>
              </w:rPr>
            </w:pPr>
            <w:r>
              <w:rPr>
                <w:sz w:val="20"/>
              </w:rPr>
              <w:t>Sayfa No</w:t>
            </w:r>
          </w:p>
        </w:tc>
        <w:tc>
          <w:tcPr>
            <w:tcW w:w="1418" w:type="dxa"/>
          </w:tcPr>
          <w:p w:rsidR="00C12255" w:rsidRDefault="00787335" w:rsidP="00787335">
            <w:pPr>
              <w:pStyle w:val="TableParagraph"/>
              <w:ind w:left="150" w:right="119"/>
              <w:rPr>
                <w:sz w:val="20"/>
              </w:rPr>
            </w:pPr>
            <w:r w:rsidRPr="00787335">
              <w:rPr>
                <w:sz w:val="20"/>
              </w:rPr>
              <w:fldChar w:fldCharType="begin"/>
            </w:r>
            <w:r w:rsidRPr="00787335">
              <w:rPr>
                <w:sz w:val="20"/>
              </w:rPr>
              <w:instrText>PAGE   \* MERGEFORMAT</w:instrText>
            </w:r>
            <w:r w:rsidRPr="00787335">
              <w:rPr>
                <w:sz w:val="20"/>
              </w:rPr>
              <w:fldChar w:fldCharType="separate"/>
            </w:r>
            <w:r>
              <w:rPr>
                <w:noProof/>
                <w:sz w:val="20"/>
              </w:rPr>
              <w:t>1</w:t>
            </w:r>
            <w:r w:rsidRPr="00787335">
              <w:rPr>
                <w:sz w:val="20"/>
              </w:rPr>
              <w:fldChar w:fldCharType="end"/>
            </w:r>
            <w:r>
              <w:rPr>
                <w:sz w:val="20"/>
              </w:rPr>
              <w:t>/</w:t>
            </w:r>
            <w:r>
              <w:rPr>
                <w:sz w:val="20"/>
              </w:rPr>
              <w:fldChar w:fldCharType="begin"/>
            </w:r>
            <w:r>
              <w:rPr>
                <w:sz w:val="20"/>
              </w:rPr>
              <w:instrText xml:space="preserve"> NUMPAGES  \* Arabic  \* MERGEFORMAT </w:instrText>
            </w:r>
            <w:r>
              <w:rPr>
                <w:sz w:val="20"/>
              </w:rPr>
              <w:fldChar w:fldCharType="separate"/>
            </w:r>
            <w:r>
              <w:rPr>
                <w:noProof/>
                <w:sz w:val="20"/>
              </w:rPr>
              <w:t>5</w:t>
            </w:r>
            <w:r>
              <w:rPr>
                <w:sz w:val="20"/>
              </w:rPr>
              <w:fldChar w:fldCharType="end"/>
            </w:r>
          </w:p>
        </w:tc>
        <w:tc>
          <w:tcPr>
            <w:tcW w:w="1841" w:type="dxa"/>
            <w:vMerge/>
            <w:tcBorders>
              <w:top w:val="nil"/>
            </w:tcBorders>
          </w:tcPr>
          <w:p w:rsidR="00C12255" w:rsidRDefault="00C12255">
            <w:pPr>
              <w:rPr>
                <w:sz w:val="2"/>
                <w:szCs w:val="2"/>
              </w:rPr>
            </w:pPr>
          </w:p>
        </w:tc>
      </w:tr>
    </w:tbl>
    <w:p w:rsidR="00C12255" w:rsidRDefault="00077E6F">
      <w:pPr>
        <w:pStyle w:val="GvdeMetni"/>
        <w:rPr>
          <w:sz w:val="16"/>
        </w:rPr>
      </w:pPr>
      <w:r>
        <w:rPr>
          <w:noProof/>
          <w:lang w:eastAsia="tr-TR"/>
        </w:rPr>
        <w:drawing>
          <wp:anchor distT="0" distB="0" distL="0" distR="0" simplePos="0" relativeHeight="487394816" behindDoc="1" locked="0" layoutInCell="1" allowOverlap="1">
            <wp:simplePos x="0" y="0"/>
            <wp:positionH relativeFrom="page">
              <wp:posOffset>17779</wp:posOffset>
            </wp:positionH>
            <wp:positionV relativeFrom="page">
              <wp:posOffset>13330</wp:posOffset>
            </wp:positionV>
            <wp:extent cx="7528559" cy="10649585"/>
            <wp:effectExtent l="1905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7528559" cy="10649585"/>
                    </a:xfrm>
                    <a:prstGeom prst="rect">
                      <a:avLst/>
                    </a:prstGeom>
                  </pic:spPr>
                </pic:pic>
              </a:graphicData>
            </a:graphic>
          </wp:anchor>
        </w:drawing>
      </w:r>
    </w:p>
    <w:p w:rsidR="00FC1062" w:rsidRDefault="00077E6F" w:rsidP="001F1AD6">
      <w:pPr>
        <w:pStyle w:val="Balk11"/>
        <w:numPr>
          <w:ilvl w:val="0"/>
          <w:numId w:val="1"/>
        </w:numPr>
        <w:tabs>
          <w:tab w:val="left" w:pos="1360"/>
        </w:tabs>
        <w:spacing w:before="90"/>
        <w:ind w:hanging="182"/>
      </w:pPr>
      <w:r>
        <w:t>AMAÇ</w:t>
      </w:r>
    </w:p>
    <w:p w:rsidR="00C12255" w:rsidRDefault="00FC1062" w:rsidP="00FC1062">
      <w:pPr>
        <w:pStyle w:val="GvdeMetni"/>
        <w:spacing w:before="150" w:line="276" w:lineRule="auto"/>
        <w:ind w:left="1359" w:right="1198"/>
        <w:jc w:val="both"/>
      </w:pPr>
      <w:r>
        <w:t xml:space="preserve">Aksaray </w:t>
      </w:r>
      <w:r w:rsidRPr="006A331B">
        <w:t xml:space="preserve">Üniversitesinde kullanılan temizlik maddelerinin güvenli ve etkili bir şekilde kullanılmasını sağlayarak temizlik personellerinde </w:t>
      </w:r>
      <w:proofErr w:type="spellStart"/>
      <w:r w:rsidRPr="006A331B">
        <w:t>maruziyetlere</w:t>
      </w:r>
      <w:proofErr w:type="spellEnd"/>
      <w:r w:rsidRPr="006A331B">
        <w:t xml:space="preserve"> karşı riskleri azaltmak. </w:t>
      </w:r>
      <w:r w:rsidR="00077E6F">
        <w:t xml:space="preserve"> </w:t>
      </w:r>
    </w:p>
    <w:p w:rsidR="00C12255" w:rsidRPr="003F55BD" w:rsidRDefault="00077E6F" w:rsidP="003F55BD">
      <w:pPr>
        <w:pStyle w:val="GvdeMetni"/>
        <w:numPr>
          <w:ilvl w:val="0"/>
          <w:numId w:val="1"/>
        </w:numPr>
        <w:spacing w:before="150" w:line="276" w:lineRule="auto"/>
        <w:ind w:right="1198"/>
        <w:jc w:val="both"/>
        <w:rPr>
          <w:b/>
        </w:rPr>
      </w:pPr>
      <w:r w:rsidRPr="003F55BD">
        <w:rPr>
          <w:b/>
        </w:rPr>
        <w:t>KAPSAM</w:t>
      </w:r>
    </w:p>
    <w:p w:rsidR="00C12255" w:rsidRDefault="00077E6F" w:rsidP="003F55BD">
      <w:pPr>
        <w:pStyle w:val="GvdeMetni"/>
        <w:spacing w:before="150" w:line="276" w:lineRule="auto"/>
        <w:ind w:left="1359" w:right="1198"/>
        <w:jc w:val="both"/>
      </w:pPr>
      <w:r>
        <w:t>A</w:t>
      </w:r>
      <w:r w:rsidR="00FC1062">
        <w:t>ksaray Üniversitesi bünyesinde</w:t>
      </w:r>
      <w:r>
        <w:t xml:space="preserve"> </w:t>
      </w:r>
      <w:r w:rsidR="00FC1062">
        <w:t>çalışan temizlik personellerini</w:t>
      </w:r>
      <w:r>
        <w:t xml:space="preserve"> kapsar.</w:t>
      </w:r>
    </w:p>
    <w:p w:rsidR="006A331B" w:rsidRPr="003F55BD" w:rsidRDefault="00077E6F" w:rsidP="003F55BD">
      <w:pPr>
        <w:pStyle w:val="GvdeMetni"/>
        <w:numPr>
          <w:ilvl w:val="0"/>
          <w:numId w:val="1"/>
        </w:numPr>
        <w:spacing w:before="150" w:line="276" w:lineRule="auto"/>
        <w:ind w:right="1198"/>
        <w:jc w:val="both"/>
        <w:rPr>
          <w:b/>
        </w:rPr>
      </w:pPr>
      <w:r w:rsidRPr="003F55BD">
        <w:rPr>
          <w:b/>
        </w:rPr>
        <w:t>TANIMLAR</w:t>
      </w:r>
    </w:p>
    <w:p w:rsidR="006A331B" w:rsidRDefault="006A331B" w:rsidP="003F55BD">
      <w:pPr>
        <w:pStyle w:val="GvdeMetni"/>
        <w:spacing w:before="150" w:line="276" w:lineRule="auto"/>
        <w:ind w:left="1359" w:right="1198"/>
        <w:jc w:val="both"/>
      </w:pPr>
      <w:r>
        <w:t xml:space="preserve"> </w:t>
      </w:r>
      <w:r w:rsidRPr="00853098">
        <w:rPr>
          <w:b/>
        </w:rPr>
        <w:t>Kimyasal Madde:</w:t>
      </w:r>
      <w:r w:rsidRPr="006A331B">
        <w:t xml:space="preserve"> Mutfak ve banyoyu temizlediğimiz, çamaşır ve bulaşıkları yıkadığımız ve mobilya cilaları, yüzme havuzu için kullandığımız klor, benzin, motor yağı, hidrolik yağ ve LPG kimyasal maddelerdir. Evlerimizde kullandığımız ve kimyasal madde olarak değerlendirmediğimiz birçok ürün bulunmaktadır. </w:t>
      </w:r>
    </w:p>
    <w:p w:rsidR="006A331B" w:rsidRPr="006A331B" w:rsidRDefault="006A331B" w:rsidP="003F55BD">
      <w:pPr>
        <w:pStyle w:val="GvdeMetni"/>
        <w:spacing w:before="150" w:line="276" w:lineRule="auto"/>
        <w:ind w:left="1359" w:right="1198"/>
        <w:jc w:val="both"/>
      </w:pPr>
      <w:r>
        <w:t xml:space="preserve"> </w:t>
      </w:r>
      <w:r w:rsidRPr="00853098">
        <w:rPr>
          <w:b/>
        </w:rPr>
        <w:t>Sabun:</w:t>
      </w:r>
      <w:r w:rsidRPr="006A331B">
        <w:t xml:space="preserve"> temizlikte kullanılan maddelerden bir bölümüne verilen genel addır. Kimyasal bakımdan sabun ise basitçe yağ asitlerinin sodyum (</w:t>
      </w:r>
      <w:proofErr w:type="spellStart"/>
      <w:r w:rsidRPr="006A331B">
        <w:t>Na</w:t>
      </w:r>
      <w:proofErr w:type="spellEnd"/>
      <w:r w:rsidRPr="006A331B">
        <w:t xml:space="preserve"> ) </w:t>
      </w:r>
      <w:proofErr w:type="gramStart"/>
      <w:r w:rsidRPr="006A331B">
        <w:t>yada</w:t>
      </w:r>
      <w:proofErr w:type="gramEnd"/>
      <w:r w:rsidRPr="006A331B">
        <w:t xml:space="preserve"> potasyum (K) tuzlarından meydana gelen bileşiklerdir. Farklı sabun çeşitleri vardır. </w:t>
      </w:r>
    </w:p>
    <w:p w:rsidR="006A331B" w:rsidRPr="006A331B" w:rsidRDefault="006A331B" w:rsidP="003F55BD">
      <w:pPr>
        <w:pStyle w:val="GvdeMetni"/>
        <w:spacing w:before="150" w:line="276" w:lineRule="auto"/>
        <w:ind w:left="1359" w:right="1198"/>
        <w:jc w:val="both"/>
      </w:pPr>
      <w:r>
        <w:t xml:space="preserve"> </w:t>
      </w:r>
      <w:r w:rsidRPr="00853098">
        <w:rPr>
          <w:b/>
        </w:rPr>
        <w:t>Deterjanlar:</w:t>
      </w:r>
      <w:r w:rsidRPr="006A331B">
        <w:t xml:space="preserve"> Kir sökücü anlamına gelmektedir. Sabun dışındaki tüm temizlik malzemelerini kapsamaktadır. Petrol ve türevlerinden elde edilmektedir. Yapı</w:t>
      </w:r>
      <w:r w:rsidR="00FD4D5A">
        <w:t xml:space="preserve">da bazen </w:t>
      </w:r>
      <w:r w:rsidRPr="006A331B">
        <w:t>halkası da bulunabilmektedir</w:t>
      </w:r>
    </w:p>
    <w:p w:rsidR="00C12255" w:rsidRDefault="006A331B" w:rsidP="003F55BD">
      <w:pPr>
        <w:pStyle w:val="GvdeMetni"/>
        <w:spacing w:before="150" w:line="276" w:lineRule="auto"/>
        <w:ind w:left="1359" w:right="1198"/>
        <w:jc w:val="both"/>
      </w:pPr>
      <w:r w:rsidRPr="00853098">
        <w:rPr>
          <w:b/>
        </w:rPr>
        <w:t>Dezenfeksiyon:</w:t>
      </w:r>
      <w:r w:rsidRPr="006A331B">
        <w:t xml:space="preserve"> </w:t>
      </w:r>
      <w:r w:rsidR="00FD4D5A" w:rsidRPr="003F55BD">
        <w:t> </w:t>
      </w:r>
      <w:r w:rsidR="00FD4D5A" w:rsidRPr="00FD4D5A">
        <w:t xml:space="preserve">Cansız ortamdaki bakteri </w:t>
      </w:r>
      <w:proofErr w:type="spellStart"/>
      <w:r w:rsidR="00FD4D5A" w:rsidRPr="00FD4D5A">
        <w:t>endosporları</w:t>
      </w:r>
      <w:proofErr w:type="spellEnd"/>
      <w:r w:rsidR="00FD4D5A" w:rsidRPr="00FD4D5A">
        <w:t xml:space="preserve"> dışında kalan patojen mikroorganizmaların öldürülmesi veya üremelerinin durdurulması işlemidir.</w:t>
      </w:r>
    </w:p>
    <w:p w:rsidR="00FD4D5A" w:rsidRPr="003F55BD" w:rsidRDefault="00FD4D5A" w:rsidP="003F55BD">
      <w:pPr>
        <w:pStyle w:val="GvdeMetni"/>
        <w:spacing w:before="150" w:line="276" w:lineRule="auto"/>
        <w:ind w:left="1359" w:right="1198"/>
        <w:jc w:val="both"/>
      </w:pPr>
      <w:r w:rsidRPr="00853098">
        <w:rPr>
          <w:b/>
        </w:rPr>
        <w:t>Sanitasyon:</w:t>
      </w:r>
      <w:r w:rsidRPr="003F55BD">
        <w:t xml:space="preserve"> Latince “</w:t>
      </w:r>
      <w:proofErr w:type="spellStart"/>
      <w:r w:rsidRPr="003F55BD">
        <w:t>sanitas</w:t>
      </w:r>
      <w:proofErr w:type="spellEnd"/>
      <w:r w:rsidRPr="003F55BD">
        <w:t xml:space="preserve">” kelimesinden türetilmiş ve ‘sağlıklı’ anlamına gelen, </w:t>
      </w:r>
      <w:proofErr w:type="gramStart"/>
      <w:r w:rsidRPr="003F55BD">
        <w:t>hijyenik</w:t>
      </w:r>
      <w:proofErr w:type="gramEnd"/>
      <w:r w:rsidRPr="003F55BD">
        <w:t xml:space="preserve"> ve sağlıklı koşulların oluşturulması ve korunması anlamına gelir. </w:t>
      </w:r>
    </w:p>
    <w:p w:rsidR="00793518" w:rsidRPr="003F55BD" w:rsidRDefault="00FD4D5A" w:rsidP="003F55BD">
      <w:pPr>
        <w:pStyle w:val="GvdeMetni"/>
        <w:spacing w:before="150" w:line="276" w:lineRule="auto"/>
        <w:ind w:left="1359" w:right="1198"/>
        <w:jc w:val="both"/>
      </w:pPr>
      <w:r w:rsidRPr="00853098">
        <w:rPr>
          <w:b/>
        </w:rPr>
        <w:t>Temizlik malzemeleri</w:t>
      </w:r>
      <w:r w:rsidR="00853098">
        <w:rPr>
          <w:b/>
        </w:rPr>
        <w:t>:</w:t>
      </w:r>
      <w:r w:rsidRPr="003F55BD">
        <w:t xml:space="preserve"> Sabun, Deterjan, Parfüm, Yumuşatıcılar, Çamaşır Suyu, Çamaşır Sodası, Tuz Ruhu</w:t>
      </w:r>
    </w:p>
    <w:p w:rsidR="00793518" w:rsidRPr="00853098" w:rsidRDefault="00793518" w:rsidP="00853098">
      <w:pPr>
        <w:pStyle w:val="GvdeMetni"/>
        <w:numPr>
          <w:ilvl w:val="0"/>
          <w:numId w:val="1"/>
        </w:numPr>
        <w:spacing w:before="150" w:line="276" w:lineRule="auto"/>
        <w:ind w:right="1198"/>
        <w:jc w:val="both"/>
        <w:rPr>
          <w:b/>
        </w:rPr>
      </w:pPr>
      <w:r w:rsidRPr="00853098">
        <w:rPr>
          <w:b/>
        </w:rPr>
        <w:t>SORUMLULUKLAR</w:t>
      </w:r>
    </w:p>
    <w:p w:rsidR="00793518" w:rsidRDefault="00793518" w:rsidP="003F55BD">
      <w:pPr>
        <w:pStyle w:val="GvdeMetni"/>
        <w:spacing w:before="150" w:line="276" w:lineRule="auto"/>
        <w:ind w:left="1359" w:right="1198"/>
        <w:jc w:val="both"/>
      </w:pPr>
      <w:r>
        <w:t xml:space="preserve">Bu talimatın uygulanmasından, </w:t>
      </w:r>
      <w:r w:rsidR="00193DAA">
        <w:t>tüm akademik ve idari</w:t>
      </w:r>
      <w:r>
        <w:t xml:space="preserve"> birim amirleri ve temizlik </w:t>
      </w:r>
      <w:r w:rsidR="00193DAA">
        <w:t>personelleri</w:t>
      </w:r>
      <w:r>
        <w:t xml:space="preserve"> sorumludur.</w:t>
      </w:r>
    </w:p>
    <w:p w:rsidR="00655311" w:rsidRPr="00853098" w:rsidRDefault="00655311" w:rsidP="00853098">
      <w:pPr>
        <w:pStyle w:val="GvdeMetni"/>
        <w:numPr>
          <w:ilvl w:val="0"/>
          <w:numId w:val="1"/>
        </w:numPr>
        <w:spacing w:before="150" w:line="276" w:lineRule="auto"/>
        <w:ind w:right="1198"/>
        <w:jc w:val="both"/>
        <w:rPr>
          <w:b/>
        </w:rPr>
      </w:pPr>
      <w:r w:rsidRPr="00853098">
        <w:rPr>
          <w:b/>
        </w:rPr>
        <w:t>UYGULAMA</w:t>
      </w:r>
    </w:p>
    <w:p w:rsidR="00655311" w:rsidRPr="00853098" w:rsidRDefault="00853098" w:rsidP="00853098">
      <w:pPr>
        <w:pStyle w:val="GvdeMetni"/>
        <w:numPr>
          <w:ilvl w:val="1"/>
          <w:numId w:val="1"/>
        </w:numPr>
        <w:spacing w:before="150" w:line="276" w:lineRule="auto"/>
        <w:ind w:left="1560" w:right="1196" w:hanging="426"/>
        <w:jc w:val="both"/>
        <w:rPr>
          <w:b/>
        </w:rPr>
      </w:pPr>
      <w:r w:rsidRPr="00853098">
        <w:rPr>
          <w:b/>
        </w:rPr>
        <w:t xml:space="preserve">Temizlik Malzemeleri Ve Doğru Kullanımı </w:t>
      </w:r>
    </w:p>
    <w:p w:rsidR="00655311" w:rsidRDefault="00655311" w:rsidP="003F55BD">
      <w:pPr>
        <w:pStyle w:val="GvdeMetni"/>
        <w:spacing w:before="150" w:line="276" w:lineRule="auto"/>
        <w:ind w:left="1359" w:right="1198"/>
        <w:jc w:val="both"/>
      </w:pPr>
      <w:r>
        <w:t>Kimyasal maddeler, zehirli ve yanıcı olabilir ya da karıştırıldıkları zaman şiddetli tepki verebilirler.</w:t>
      </w:r>
    </w:p>
    <w:p w:rsidR="00793518" w:rsidRDefault="00317835" w:rsidP="003F55BD">
      <w:pPr>
        <w:pStyle w:val="GvdeMetni"/>
        <w:spacing w:before="150" w:line="276" w:lineRule="auto"/>
        <w:ind w:left="1359" w:right="1198"/>
        <w:jc w:val="both"/>
      </w:pPr>
      <w:r w:rsidRPr="003F55BD">
        <w:t xml:space="preserve">Kimyasal temizlik malzemeleri vücudumuza 3 yolla girerler: </w:t>
      </w:r>
      <w:r w:rsidRPr="00317835">
        <w:t>Solunumla,</w:t>
      </w:r>
      <w:r w:rsidRPr="003F55BD">
        <w:t xml:space="preserve"> </w:t>
      </w:r>
      <w:r>
        <w:t>d</w:t>
      </w:r>
      <w:r w:rsidRPr="00317835">
        <w:t xml:space="preserve">eri ve gözlerden </w:t>
      </w:r>
      <w:proofErr w:type="spellStart"/>
      <w:r w:rsidRPr="00317835">
        <w:t>absorbe</w:t>
      </w:r>
      <w:proofErr w:type="spellEnd"/>
      <w:r w:rsidRPr="00317835">
        <w:t xml:space="preserve"> edilerek ve </w:t>
      </w:r>
      <w:r>
        <w:t>s</w:t>
      </w:r>
      <w:r w:rsidRPr="00317835">
        <w:t>indirimle</w:t>
      </w:r>
      <w:r w:rsidR="00793518">
        <w:tab/>
      </w:r>
    </w:p>
    <w:p w:rsidR="00C12255" w:rsidRDefault="00C12255">
      <w:pPr>
        <w:pStyle w:val="GvdeMetni"/>
        <w:rPr>
          <w:sz w:val="20"/>
        </w:rPr>
      </w:pPr>
    </w:p>
    <w:p w:rsidR="001F1AD6" w:rsidRDefault="001F1AD6">
      <w:pPr>
        <w:pStyle w:val="GvdeMetni"/>
        <w:rPr>
          <w:sz w:val="20"/>
        </w:rPr>
      </w:pPr>
    </w:p>
    <w:p w:rsidR="00C12255" w:rsidRDefault="00C12255">
      <w:pPr>
        <w:pStyle w:val="GvdeMetni"/>
        <w:rPr>
          <w:sz w:val="20"/>
        </w:rPr>
      </w:pPr>
    </w:p>
    <w:p w:rsidR="00C12255" w:rsidRDefault="00C12255">
      <w:pPr>
        <w:pStyle w:val="GvdeMetni"/>
        <w:spacing w:before="3" w:after="1"/>
        <w:rPr>
          <w:sz w:val="11"/>
        </w:rPr>
      </w:pPr>
    </w:p>
    <w:tbl>
      <w:tblPr>
        <w:tblStyle w:val="TableNormal"/>
        <w:tblW w:w="0" w:type="auto"/>
        <w:tblInd w:w="142" w:type="dxa"/>
        <w:tblBorders>
          <w:top w:val="single" w:sz="12" w:space="0" w:color="0073BA"/>
          <w:left w:val="single" w:sz="12" w:space="0" w:color="0073BA"/>
          <w:bottom w:val="single" w:sz="12" w:space="0" w:color="0073BA"/>
          <w:right w:val="single" w:sz="12" w:space="0" w:color="0073BA"/>
          <w:insideH w:val="single" w:sz="12" w:space="0" w:color="0073BA"/>
          <w:insideV w:val="single" w:sz="12" w:space="0" w:color="0073BA"/>
        </w:tblBorders>
        <w:tblLayout w:type="fixed"/>
        <w:tblLook w:val="01E0" w:firstRow="1" w:lastRow="1" w:firstColumn="1" w:lastColumn="1" w:noHBand="0" w:noVBand="0"/>
      </w:tblPr>
      <w:tblGrid>
        <w:gridCol w:w="320"/>
        <w:gridCol w:w="1548"/>
        <w:gridCol w:w="1836"/>
        <w:gridCol w:w="2074"/>
        <w:gridCol w:w="1560"/>
        <w:gridCol w:w="70"/>
        <w:gridCol w:w="1348"/>
        <w:gridCol w:w="1841"/>
        <w:gridCol w:w="577"/>
      </w:tblGrid>
      <w:tr w:rsidR="00C12255" w:rsidTr="00655311">
        <w:trPr>
          <w:trHeight w:val="334"/>
        </w:trPr>
        <w:tc>
          <w:tcPr>
            <w:tcW w:w="3704" w:type="dxa"/>
            <w:gridSpan w:val="3"/>
          </w:tcPr>
          <w:p w:rsidR="00C12255" w:rsidRDefault="00077E6F">
            <w:pPr>
              <w:pStyle w:val="TableParagraph"/>
              <w:spacing w:before="25"/>
              <w:ind w:left="676" w:right="651"/>
              <w:rPr>
                <w:b/>
                <w:sz w:val="24"/>
              </w:rPr>
            </w:pPr>
            <w:r>
              <w:rPr>
                <w:b/>
                <w:sz w:val="24"/>
              </w:rPr>
              <w:t>Hazırlayan</w:t>
            </w:r>
          </w:p>
        </w:tc>
        <w:tc>
          <w:tcPr>
            <w:tcW w:w="3704" w:type="dxa"/>
            <w:gridSpan w:val="3"/>
          </w:tcPr>
          <w:p w:rsidR="00C12255" w:rsidRDefault="00077E6F">
            <w:pPr>
              <w:pStyle w:val="TableParagraph"/>
              <w:spacing w:before="25"/>
              <w:ind w:left="677" w:right="427"/>
              <w:rPr>
                <w:b/>
                <w:sz w:val="24"/>
              </w:rPr>
            </w:pPr>
            <w:r>
              <w:rPr>
                <w:b/>
                <w:sz w:val="24"/>
              </w:rPr>
              <w:t>Yürürlük Onayı</w:t>
            </w:r>
          </w:p>
        </w:tc>
        <w:tc>
          <w:tcPr>
            <w:tcW w:w="3766" w:type="dxa"/>
            <w:gridSpan w:val="3"/>
          </w:tcPr>
          <w:p w:rsidR="00C12255" w:rsidRDefault="00077E6F">
            <w:pPr>
              <w:pStyle w:val="TableParagraph"/>
              <w:spacing w:before="25"/>
              <w:ind w:right="598"/>
              <w:jc w:val="right"/>
              <w:rPr>
                <w:b/>
                <w:sz w:val="24"/>
              </w:rPr>
            </w:pPr>
            <w:r>
              <w:rPr>
                <w:b/>
                <w:sz w:val="24"/>
              </w:rPr>
              <w:t>Kalite Sistem Onayı</w:t>
            </w:r>
          </w:p>
        </w:tc>
      </w:tr>
      <w:tr w:rsidR="00C12255" w:rsidTr="0018562D">
        <w:trPr>
          <w:trHeight w:val="745"/>
        </w:trPr>
        <w:tc>
          <w:tcPr>
            <w:tcW w:w="3704" w:type="dxa"/>
            <w:gridSpan w:val="3"/>
          </w:tcPr>
          <w:p w:rsidR="00C12255" w:rsidRDefault="00C12255">
            <w:pPr>
              <w:pStyle w:val="TableParagraph"/>
              <w:spacing w:before="8"/>
              <w:jc w:val="left"/>
              <w:rPr>
                <w:sz w:val="21"/>
              </w:rPr>
            </w:pPr>
          </w:p>
          <w:p w:rsidR="00C12255" w:rsidRDefault="00193DAA">
            <w:pPr>
              <w:pStyle w:val="TableParagraph"/>
              <w:spacing w:before="0"/>
              <w:ind w:left="677" w:right="651"/>
              <w:rPr>
                <w:sz w:val="20"/>
              </w:rPr>
            </w:pPr>
            <w:r>
              <w:rPr>
                <w:sz w:val="20"/>
              </w:rPr>
              <w:t>Mustafa ÇETİNKAYA</w:t>
            </w:r>
          </w:p>
        </w:tc>
        <w:tc>
          <w:tcPr>
            <w:tcW w:w="3704" w:type="dxa"/>
            <w:gridSpan w:val="3"/>
            <w:vAlign w:val="center"/>
          </w:tcPr>
          <w:p w:rsidR="00C12255" w:rsidRDefault="0018562D" w:rsidP="0018562D">
            <w:pPr>
              <w:pStyle w:val="TableParagraph"/>
              <w:spacing w:before="0"/>
              <w:ind w:left="677" w:right="430"/>
              <w:rPr>
                <w:sz w:val="20"/>
              </w:rPr>
            </w:pPr>
            <w:r>
              <w:rPr>
                <w:sz w:val="20"/>
                <w:szCs w:val="20"/>
              </w:rPr>
              <w:t>Şahin YAZICI</w:t>
            </w:r>
          </w:p>
        </w:tc>
        <w:tc>
          <w:tcPr>
            <w:tcW w:w="3766" w:type="dxa"/>
            <w:gridSpan w:val="3"/>
          </w:tcPr>
          <w:p w:rsidR="00C12255" w:rsidRDefault="00C12255">
            <w:pPr>
              <w:pStyle w:val="TableParagraph"/>
              <w:spacing w:before="8"/>
              <w:jc w:val="left"/>
              <w:rPr>
                <w:sz w:val="21"/>
              </w:rPr>
            </w:pPr>
          </w:p>
          <w:p w:rsidR="00C12255" w:rsidRDefault="00750CA9" w:rsidP="00750CA9">
            <w:pPr>
              <w:pStyle w:val="TableParagraph"/>
              <w:spacing w:before="0"/>
              <w:ind w:right="569"/>
              <w:rPr>
                <w:sz w:val="20"/>
              </w:rPr>
            </w:pPr>
            <w:r>
              <w:rPr>
                <w:sz w:val="20"/>
              </w:rPr>
              <w:t xml:space="preserve">                  </w:t>
            </w:r>
            <w:bookmarkStart w:id="0" w:name="_GoBack"/>
            <w:bookmarkEnd w:id="0"/>
            <w:r w:rsidR="00077E6F">
              <w:rPr>
                <w:sz w:val="20"/>
              </w:rPr>
              <w:t xml:space="preserve">Prof. Dr. </w:t>
            </w:r>
            <w:r>
              <w:rPr>
                <w:sz w:val="20"/>
              </w:rPr>
              <w:t>Ömer KÖSE</w:t>
            </w:r>
          </w:p>
        </w:tc>
      </w:tr>
      <w:tr w:rsidR="00C12255" w:rsidTr="00655311">
        <w:trPr>
          <w:gridBefore w:val="1"/>
          <w:gridAfter w:val="1"/>
          <w:wBefore w:w="320" w:type="dxa"/>
          <w:wAfter w:w="577" w:type="dxa"/>
          <w:trHeight w:val="245"/>
        </w:trPr>
        <w:tc>
          <w:tcPr>
            <w:tcW w:w="1548" w:type="dxa"/>
            <w:vMerge w:val="restart"/>
          </w:tcPr>
          <w:p w:rsidR="00C12255" w:rsidRDefault="00793518">
            <w:pPr>
              <w:pStyle w:val="TableParagraph"/>
              <w:spacing w:before="0"/>
              <w:jc w:val="left"/>
            </w:pPr>
            <w:r>
              <w:rPr>
                <w:noProof/>
                <w:lang w:eastAsia="tr-TR"/>
              </w:rPr>
              <w:lastRenderedPageBreak/>
              <w:drawing>
                <wp:anchor distT="0" distB="0" distL="0" distR="0" simplePos="0" relativeHeight="487395328" behindDoc="1" locked="0" layoutInCell="1" allowOverlap="1">
                  <wp:simplePos x="0" y="0"/>
                  <wp:positionH relativeFrom="page">
                    <wp:posOffset>-482379</wp:posOffset>
                  </wp:positionH>
                  <wp:positionV relativeFrom="page">
                    <wp:posOffset>-409547</wp:posOffset>
                  </wp:positionV>
                  <wp:extent cx="7526738" cy="10642038"/>
                  <wp:effectExtent l="1905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7" cstate="print"/>
                          <a:stretch>
                            <a:fillRect/>
                          </a:stretch>
                        </pic:blipFill>
                        <pic:spPr>
                          <a:xfrm>
                            <a:off x="0" y="0"/>
                            <a:ext cx="7526738" cy="10642038"/>
                          </a:xfrm>
                          <a:prstGeom prst="rect">
                            <a:avLst/>
                          </a:prstGeom>
                        </pic:spPr>
                      </pic:pic>
                    </a:graphicData>
                  </a:graphic>
                </wp:anchor>
              </w:drawing>
            </w:r>
          </w:p>
        </w:tc>
        <w:tc>
          <w:tcPr>
            <w:tcW w:w="3910" w:type="dxa"/>
            <w:gridSpan w:val="2"/>
            <w:vMerge w:val="restart"/>
          </w:tcPr>
          <w:p w:rsidR="00004DC1" w:rsidRDefault="00004DC1" w:rsidP="00004DC1">
            <w:pPr>
              <w:pStyle w:val="TableParagraph"/>
              <w:spacing w:before="1"/>
              <w:ind w:left="134" w:right="374"/>
              <w:rPr>
                <w:b/>
                <w:sz w:val="24"/>
              </w:rPr>
            </w:pPr>
          </w:p>
          <w:p w:rsidR="00C12255" w:rsidRDefault="00004DC1" w:rsidP="00004DC1">
            <w:pPr>
              <w:pStyle w:val="TableParagraph"/>
              <w:spacing w:before="1"/>
              <w:ind w:left="134" w:right="374"/>
              <w:rPr>
                <w:b/>
                <w:sz w:val="24"/>
              </w:rPr>
            </w:pPr>
            <w:r>
              <w:rPr>
                <w:b/>
                <w:sz w:val="24"/>
              </w:rPr>
              <w:t xml:space="preserve">AKSARAY ÜNİVERSİTESİ </w:t>
            </w:r>
            <w:r w:rsidR="00CD3B53">
              <w:rPr>
                <w:b/>
                <w:sz w:val="24"/>
              </w:rPr>
              <w:t>Temizlik Malzemeleri Kullanma Talimatı</w:t>
            </w:r>
          </w:p>
        </w:tc>
        <w:tc>
          <w:tcPr>
            <w:tcW w:w="1560" w:type="dxa"/>
          </w:tcPr>
          <w:p w:rsidR="00C12255" w:rsidRDefault="00077E6F">
            <w:pPr>
              <w:pStyle w:val="TableParagraph"/>
              <w:spacing w:before="2" w:line="224" w:lineRule="exact"/>
              <w:ind w:left="104" w:right="78"/>
              <w:rPr>
                <w:sz w:val="20"/>
              </w:rPr>
            </w:pPr>
            <w:r>
              <w:rPr>
                <w:sz w:val="20"/>
              </w:rPr>
              <w:t>Doküman No</w:t>
            </w:r>
          </w:p>
        </w:tc>
        <w:tc>
          <w:tcPr>
            <w:tcW w:w="1418" w:type="dxa"/>
            <w:gridSpan w:val="2"/>
          </w:tcPr>
          <w:p w:rsidR="00C12255" w:rsidRDefault="00C12255">
            <w:pPr>
              <w:pStyle w:val="TableParagraph"/>
              <w:spacing w:before="2" w:line="224" w:lineRule="exact"/>
              <w:ind w:left="151" w:right="119"/>
              <w:rPr>
                <w:sz w:val="20"/>
              </w:rPr>
            </w:pPr>
          </w:p>
        </w:tc>
        <w:tc>
          <w:tcPr>
            <w:tcW w:w="1841" w:type="dxa"/>
            <w:vMerge w:val="restart"/>
          </w:tcPr>
          <w:p w:rsidR="00C12255" w:rsidRDefault="00C12255">
            <w:pPr>
              <w:pStyle w:val="TableParagraph"/>
              <w:spacing w:before="10"/>
              <w:jc w:val="left"/>
              <w:rPr>
                <w:sz w:val="12"/>
              </w:rPr>
            </w:pPr>
          </w:p>
          <w:p w:rsidR="00C12255" w:rsidRDefault="00077E6F">
            <w:pPr>
              <w:pStyle w:val="TableParagraph"/>
              <w:spacing w:before="0"/>
              <w:ind w:left="105"/>
              <w:jc w:val="left"/>
              <w:rPr>
                <w:sz w:val="20"/>
              </w:rPr>
            </w:pPr>
            <w:r>
              <w:rPr>
                <w:noProof/>
                <w:sz w:val="20"/>
                <w:lang w:eastAsia="tr-TR"/>
              </w:rPr>
              <w:drawing>
                <wp:inline distT="0" distB="0" distL="0" distR="0">
                  <wp:extent cx="1042100" cy="694944"/>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1042100" cy="694944"/>
                          </a:xfrm>
                          <a:prstGeom prst="rect">
                            <a:avLst/>
                          </a:prstGeom>
                        </pic:spPr>
                      </pic:pic>
                    </a:graphicData>
                  </a:graphic>
                </wp:inline>
              </w:drawing>
            </w:r>
          </w:p>
        </w:tc>
      </w:tr>
      <w:tr w:rsidR="00C12255" w:rsidTr="00655311">
        <w:trPr>
          <w:gridBefore w:val="1"/>
          <w:gridAfter w:val="1"/>
          <w:wBefore w:w="320" w:type="dxa"/>
          <w:wAfter w:w="577" w:type="dxa"/>
          <w:trHeight w:val="255"/>
        </w:trPr>
        <w:tc>
          <w:tcPr>
            <w:tcW w:w="1548" w:type="dxa"/>
            <w:vMerge/>
            <w:tcBorders>
              <w:top w:val="nil"/>
            </w:tcBorders>
          </w:tcPr>
          <w:p w:rsidR="00C12255" w:rsidRDefault="00C12255">
            <w:pPr>
              <w:rPr>
                <w:sz w:val="2"/>
                <w:szCs w:val="2"/>
              </w:rPr>
            </w:pPr>
          </w:p>
        </w:tc>
        <w:tc>
          <w:tcPr>
            <w:tcW w:w="3910" w:type="dxa"/>
            <w:gridSpan w:val="2"/>
            <w:vMerge/>
            <w:tcBorders>
              <w:top w:val="nil"/>
            </w:tcBorders>
          </w:tcPr>
          <w:p w:rsidR="00C12255" w:rsidRDefault="00C12255">
            <w:pPr>
              <w:rPr>
                <w:sz w:val="2"/>
                <w:szCs w:val="2"/>
              </w:rPr>
            </w:pPr>
          </w:p>
        </w:tc>
        <w:tc>
          <w:tcPr>
            <w:tcW w:w="1560" w:type="dxa"/>
          </w:tcPr>
          <w:p w:rsidR="00C12255" w:rsidRDefault="00077E6F">
            <w:pPr>
              <w:pStyle w:val="TableParagraph"/>
              <w:spacing w:line="229" w:lineRule="exact"/>
              <w:ind w:left="105" w:right="78"/>
              <w:rPr>
                <w:sz w:val="20"/>
              </w:rPr>
            </w:pPr>
            <w:r>
              <w:rPr>
                <w:sz w:val="20"/>
              </w:rPr>
              <w:t>İlk Yayın Tarihi</w:t>
            </w:r>
          </w:p>
        </w:tc>
        <w:tc>
          <w:tcPr>
            <w:tcW w:w="1418" w:type="dxa"/>
            <w:gridSpan w:val="2"/>
          </w:tcPr>
          <w:p w:rsidR="00C12255" w:rsidRDefault="00C12255">
            <w:pPr>
              <w:pStyle w:val="TableParagraph"/>
              <w:spacing w:line="229" w:lineRule="exact"/>
              <w:ind w:left="151" w:right="119"/>
              <w:rPr>
                <w:sz w:val="20"/>
              </w:rPr>
            </w:pPr>
          </w:p>
        </w:tc>
        <w:tc>
          <w:tcPr>
            <w:tcW w:w="1841" w:type="dxa"/>
            <w:vMerge/>
            <w:tcBorders>
              <w:top w:val="nil"/>
            </w:tcBorders>
          </w:tcPr>
          <w:p w:rsidR="00C12255" w:rsidRDefault="00C12255">
            <w:pPr>
              <w:rPr>
                <w:sz w:val="2"/>
                <w:szCs w:val="2"/>
              </w:rPr>
            </w:pPr>
          </w:p>
        </w:tc>
      </w:tr>
      <w:tr w:rsidR="00C12255" w:rsidTr="00655311">
        <w:trPr>
          <w:gridBefore w:val="1"/>
          <w:gridAfter w:val="1"/>
          <w:wBefore w:w="320" w:type="dxa"/>
          <w:wAfter w:w="577" w:type="dxa"/>
          <w:trHeight w:val="255"/>
        </w:trPr>
        <w:tc>
          <w:tcPr>
            <w:tcW w:w="1548" w:type="dxa"/>
            <w:vMerge/>
            <w:tcBorders>
              <w:top w:val="nil"/>
            </w:tcBorders>
          </w:tcPr>
          <w:p w:rsidR="00C12255" w:rsidRDefault="00C12255">
            <w:pPr>
              <w:rPr>
                <w:sz w:val="2"/>
                <w:szCs w:val="2"/>
              </w:rPr>
            </w:pPr>
          </w:p>
        </w:tc>
        <w:tc>
          <w:tcPr>
            <w:tcW w:w="3910" w:type="dxa"/>
            <w:gridSpan w:val="2"/>
            <w:vMerge/>
            <w:tcBorders>
              <w:top w:val="nil"/>
            </w:tcBorders>
          </w:tcPr>
          <w:p w:rsidR="00C12255" w:rsidRDefault="00C12255">
            <w:pPr>
              <w:rPr>
                <w:sz w:val="2"/>
                <w:szCs w:val="2"/>
              </w:rPr>
            </w:pPr>
          </w:p>
        </w:tc>
        <w:tc>
          <w:tcPr>
            <w:tcW w:w="1560" w:type="dxa"/>
          </w:tcPr>
          <w:p w:rsidR="00C12255" w:rsidRDefault="00077E6F">
            <w:pPr>
              <w:pStyle w:val="TableParagraph"/>
              <w:spacing w:line="229" w:lineRule="exact"/>
              <w:ind w:left="105" w:right="78"/>
              <w:rPr>
                <w:sz w:val="20"/>
              </w:rPr>
            </w:pPr>
            <w:r>
              <w:rPr>
                <w:sz w:val="20"/>
              </w:rPr>
              <w:t>Revizyon Tarihi</w:t>
            </w:r>
          </w:p>
        </w:tc>
        <w:tc>
          <w:tcPr>
            <w:tcW w:w="1418" w:type="dxa"/>
            <w:gridSpan w:val="2"/>
          </w:tcPr>
          <w:p w:rsidR="00C12255" w:rsidRDefault="00C12255">
            <w:pPr>
              <w:pStyle w:val="TableParagraph"/>
              <w:spacing w:line="229" w:lineRule="exact"/>
              <w:ind w:left="151" w:right="119"/>
              <w:rPr>
                <w:sz w:val="20"/>
              </w:rPr>
            </w:pPr>
          </w:p>
        </w:tc>
        <w:tc>
          <w:tcPr>
            <w:tcW w:w="1841" w:type="dxa"/>
            <w:vMerge/>
            <w:tcBorders>
              <w:top w:val="nil"/>
            </w:tcBorders>
          </w:tcPr>
          <w:p w:rsidR="00C12255" w:rsidRDefault="00C12255">
            <w:pPr>
              <w:rPr>
                <w:sz w:val="2"/>
                <w:szCs w:val="2"/>
              </w:rPr>
            </w:pPr>
          </w:p>
        </w:tc>
      </w:tr>
      <w:tr w:rsidR="00C12255" w:rsidTr="00655311">
        <w:trPr>
          <w:gridBefore w:val="1"/>
          <w:gridAfter w:val="1"/>
          <w:wBefore w:w="320" w:type="dxa"/>
          <w:wAfter w:w="577" w:type="dxa"/>
          <w:trHeight w:val="265"/>
        </w:trPr>
        <w:tc>
          <w:tcPr>
            <w:tcW w:w="1548" w:type="dxa"/>
            <w:vMerge/>
            <w:tcBorders>
              <w:top w:val="nil"/>
            </w:tcBorders>
          </w:tcPr>
          <w:p w:rsidR="00C12255" w:rsidRDefault="00C12255">
            <w:pPr>
              <w:rPr>
                <w:sz w:val="2"/>
                <w:szCs w:val="2"/>
              </w:rPr>
            </w:pPr>
          </w:p>
        </w:tc>
        <w:tc>
          <w:tcPr>
            <w:tcW w:w="3910" w:type="dxa"/>
            <w:gridSpan w:val="2"/>
            <w:vMerge/>
            <w:tcBorders>
              <w:top w:val="nil"/>
            </w:tcBorders>
          </w:tcPr>
          <w:p w:rsidR="00C12255" w:rsidRDefault="00C12255">
            <w:pPr>
              <w:rPr>
                <w:sz w:val="2"/>
                <w:szCs w:val="2"/>
              </w:rPr>
            </w:pPr>
          </w:p>
        </w:tc>
        <w:tc>
          <w:tcPr>
            <w:tcW w:w="1560" w:type="dxa"/>
          </w:tcPr>
          <w:p w:rsidR="00C12255" w:rsidRDefault="00077E6F">
            <w:pPr>
              <w:pStyle w:val="TableParagraph"/>
              <w:spacing w:before="12"/>
              <w:ind w:left="104" w:right="78"/>
              <w:rPr>
                <w:sz w:val="20"/>
              </w:rPr>
            </w:pPr>
            <w:r>
              <w:rPr>
                <w:sz w:val="20"/>
              </w:rPr>
              <w:t>Revizyon No</w:t>
            </w:r>
          </w:p>
        </w:tc>
        <w:tc>
          <w:tcPr>
            <w:tcW w:w="1418" w:type="dxa"/>
            <w:gridSpan w:val="2"/>
          </w:tcPr>
          <w:p w:rsidR="00C12255" w:rsidRDefault="00C12255">
            <w:pPr>
              <w:pStyle w:val="TableParagraph"/>
              <w:spacing w:before="12"/>
              <w:ind w:left="151" w:right="117"/>
              <w:rPr>
                <w:sz w:val="20"/>
              </w:rPr>
            </w:pPr>
          </w:p>
        </w:tc>
        <w:tc>
          <w:tcPr>
            <w:tcW w:w="1841" w:type="dxa"/>
            <w:vMerge/>
            <w:tcBorders>
              <w:top w:val="nil"/>
            </w:tcBorders>
          </w:tcPr>
          <w:p w:rsidR="00C12255" w:rsidRDefault="00C12255">
            <w:pPr>
              <w:rPr>
                <w:sz w:val="2"/>
                <w:szCs w:val="2"/>
              </w:rPr>
            </w:pPr>
          </w:p>
        </w:tc>
      </w:tr>
      <w:tr w:rsidR="00C12255" w:rsidTr="00655311">
        <w:trPr>
          <w:gridBefore w:val="1"/>
          <w:gridAfter w:val="1"/>
          <w:wBefore w:w="320" w:type="dxa"/>
          <w:wAfter w:w="577" w:type="dxa"/>
          <w:trHeight w:val="257"/>
        </w:trPr>
        <w:tc>
          <w:tcPr>
            <w:tcW w:w="1548" w:type="dxa"/>
            <w:vMerge/>
            <w:tcBorders>
              <w:top w:val="nil"/>
            </w:tcBorders>
          </w:tcPr>
          <w:p w:rsidR="00C12255" w:rsidRDefault="00C12255">
            <w:pPr>
              <w:rPr>
                <w:sz w:val="2"/>
                <w:szCs w:val="2"/>
              </w:rPr>
            </w:pPr>
          </w:p>
        </w:tc>
        <w:tc>
          <w:tcPr>
            <w:tcW w:w="3910" w:type="dxa"/>
            <w:gridSpan w:val="2"/>
            <w:vMerge/>
            <w:tcBorders>
              <w:top w:val="nil"/>
            </w:tcBorders>
          </w:tcPr>
          <w:p w:rsidR="00C12255" w:rsidRDefault="00C12255">
            <w:pPr>
              <w:rPr>
                <w:sz w:val="2"/>
                <w:szCs w:val="2"/>
              </w:rPr>
            </w:pPr>
          </w:p>
        </w:tc>
        <w:tc>
          <w:tcPr>
            <w:tcW w:w="1560" w:type="dxa"/>
          </w:tcPr>
          <w:p w:rsidR="00C12255" w:rsidRDefault="00077E6F">
            <w:pPr>
              <w:pStyle w:val="TableParagraph"/>
              <w:ind w:left="105" w:right="76"/>
              <w:rPr>
                <w:sz w:val="20"/>
              </w:rPr>
            </w:pPr>
            <w:r>
              <w:rPr>
                <w:sz w:val="20"/>
              </w:rPr>
              <w:t>Sayfa No</w:t>
            </w:r>
          </w:p>
        </w:tc>
        <w:tc>
          <w:tcPr>
            <w:tcW w:w="1418" w:type="dxa"/>
            <w:gridSpan w:val="2"/>
          </w:tcPr>
          <w:p w:rsidR="00C12255" w:rsidRDefault="00C12255">
            <w:pPr>
              <w:pStyle w:val="TableParagraph"/>
              <w:ind w:left="150" w:right="119"/>
              <w:rPr>
                <w:sz w:val="20"/>
              </w:rPr>
            </w:pPr>
          </w:p>
        </w:tc>
        <w:tc>
          <w:tcPr>
            <w:tcW w:w="1841" w:type="dxa"/>
            <w:vMerge/>
            <w:tcBorders>
              <w:top w:val="nil"/>
            </w:tcBorders>
          </w:tcPr>
          <w:p w:rsidR="00C12255" w:rsidRDefault="00C12255">
            <w:pPr>
              <w:rPr>
                <w:sz w:val="2"/>
                <w:szCs w:val="2"/>
              </w:rPr>
            </w:pPr>
          </w:p>
        </w:tc>
      </w:tr>
    </w:tbl>
    <w:p w:rsidR="00793518" w:rsidRDefault="00793518" w:rsidP="00655311">
      <w:pPr>
        <w:tabs>
          <w:tab w:val="left" w:pos="860"/>
        </w:tabs>
        <w:spacing w:line="142" w:lineRule="exact"/>
        <w:ind w:right="1102"/>
        <w:jc w:val="both"/>
        <w:rPr>
          <w:sz w:val="24"/>
        </w:rPr>
      </w:pPr>
    </w:p>
    <w:p w:rsidR="00853098" w:rsidRPr="00853098" w:rsidRDefault="00853098" w:rsidP="00853098">
      <w:pPr>
        <w:pStyle w:val="GvdeMetni"/>
        <w:spacing w:before="150" w:line="276" w:lineRule="auto"/>
        <w:ind w:left="1359" w:right="1198"/>
        <w:jc w:val="both"/>
      </w:pPr>
      <w:r w:rsidRPr="003F55BD">
        <w:t xml:space="preserve">Kimyasal Temizlik Malzemeleri Vücudumuza 5 Halde Girerler: </w:t>
      </w:r>
      <w:r w:rsidRPr="001F1AD6">
        <w:t xml:space="preserve">Toz, sis, duman, </w:t>
      </w:r>
      <w:proofErr w:type="gramStart"/>
      <w:r w:rsidRPr="001F1AD6">
        <w:t>buhar,</w:t>
      </w:r>
      <w:proofErr w:type="gramEnd"/>
      <w:r w:rsidRPr="001F1AD6">
        <w:t xml:space="preserve"> ve gaz</w:t>
      </w:r>
    </w:p>
    <w:p w:rsidR="004B28AB" w:rsidRDefault="004B28AB" w:rsidP="00853098">
      <w:pPr>
        <w:pStyle w:val="GvdeMetni"/>
        <w:spacing w:before="150" w:line="276" w:lineRule="auto"/>
        <w:ind w:left="1359" w:right="1198"/>
        <w:jc w:val="both"/>
      </w:pPr>
      <w:r w:rsidRPr="00853098">
        <w:t>Bilinmesi Gereken Önemli Noktalar İse</w:t>
      </w:r>
      <w:r>
        <w:t>; Deterjanlar, sabunun aksine sert suda çökelek oluşturmazlar.</w:t>
      </w:r>
    </w:p>
    <w:p w:rsidR="004B28AB" w:rsidRDefault="004B28AB" w:rsidP="00853098">
      <w:pPr>
        <w:pStyle w:val="GvdeMetni"/>
        <w:spacing w:before="150" w:line="276" w:lineRule="auto"/>
        <w:ind w:left="1359" w:right="1198"/>
        <w:jc w:val="both"/>
      </w:pPr>
      <w:r>
        <w:t>Bu nedenle sert sularda daha iyi temizlerler.</w:t>
      </w:r>
    </w:p>
    <w:p w:rsidR="004B28AB" w:rsidRPr="00853098" w:rsidRDefault="004B28AB" w:rsidP="00853098">
      <w:pPr>
        <w:pStyle w:val="GvdeMetni"/>
        <w:spacing w:before="150" w:line="276" w:lineRule="auto"/>
        <w:ind w:left="1359" w:right="1198"/>
        <w:jc w:val="both"/>
      </w:pPr>
      <w:r>
        <w:t>Deterjanlara köpük düzenleyici katkı maddeleri ilave edilir.</w:t>
      </w:r>
    </w:p>
    <w:p w:rsidR="004B28AB" w:rsidRPr="00853098" w:rsidRDefault="004B28AB" w:rsidP="00853098">
      <w:pPr>
        <w:pStyle w:val="GvdeMetni"/>
        <w:spacing w:before="150" w:line="276" w:lineRule="auto"/>
        <w:ind w:left="1359" w:right="1198"/>
        <w:jc w:val="both"/>
      </w:pPr>
      <w:r>
        <w:t>Deterjan ve sabun sıcak suda daha iyi temizlerler.</w:t>
      </w:r>
    </w:p>
    <w:p w:rsidR="004B28AB" w:rsidRPr="00853098" w:rsidRDefault="00317835" w:rsidP="00853098">
      <w:pPr>
        <w:pStyle w:val="GvdeMetni"/>
        <w:spacing w:before="150" w:line="276" w:lineRule="auto"/>
        <w:ind w:left="1359" w:right="1198"/>
        <w:jc w:val="both"/>
      </w:pPr>
      <w:r w:rsidRPr="00853098">
        <w:t>Deterjanların Olumsuzlukları</w:t>
      </w:r>
    </w:p>
    <w:p w:rsidR="004B28AB" w:rsidRPr="00853098" w:rsidRDefault="004B28AB" w:rsidP="00853098">
      <w:pPr>
        <w:pStyle w:val="GvdeMetni"/>
        <w:spacing w:before="150" w:line="276" w:lineRule="auto"/>
        <w:ind w:left="1359" w:right="1198"/>
        <w:jc w:val="both"/>
      </w:pPr>
      <w:r>
        <w:t>Ortamdaki canlı tür adedi azalmakta ve belirgin değişiklikler ortaya çıkmaktadır.</w:t>
      </w:r>
    </w:p>
    <w:p w:rsidR="004B28AB" w:rsidRPr="00853098" w:rsidRDefault="004B28AB" w:rsidP="00853098">
      <w:pPr>
        <w:pStyle w:val="GvdeMetni"/>
        <w:spacing w:before="150" w:line="276" w:lineRule="auto"/>
        <w:ind w:left="1359" w:right="1198"/>
        <w:jc w:val="both"/>
      </w:pPr>
      <w:r>
        <w:t>Arıtma işlemleri güçlenmekte, şehir şebekesine verilen suyun tadı ve kokusu kötüleşmektedir.</w:t>
      </w:r>
    </w:p>
    <w:p w:rsidR="004B28AB" w:rsidRPr="00853098" w:rsidRDefault="004B28AB" w:rsidP="00853098">
      <w:pPr>
        <w:pStyle w:val="GvdeMetni"/>
        <w:spacing w:before="150" w:line="276" w:lineRule="auto"/>
        <w:ind w:left="1359" w:right="1198"/>
        <w:jc w:val="both"/>
      </w:pPr>
      <w:r>
        <w:t>Bu sular insan sağlığı için tehlike yaratabilmektedirler.</w:t>
      </w:r>
    </w:p>
    <w:p w:rsidR="004B28AB" w:rsidRDefault="00317835" w:rsidP="00853098">
      <w:pPr>
        <w:pStyle w:val="GvdeMetni"/>
        <w:spacing w:before="150" w:line="276" w:lineRule="auto"/>
        <w:ind w:left="1359" w:right="1198"/>
        <w:jc w:val="both"/>
      </w:pPr>
      <w:r w:rsidRPr="00853098">
        <w:t xml:space="preserve">Çamaşır Suyu </w:t>
      </w:r>
      <w:r w:rsidR="004B28AB">
        <w:t>Çamaşırlarımızı, saçımızı, dişlerimizi, derimizi ve yiyeceklerimizi beyazlatan,</w:t>
      </w:r>
      <w:r w:rsidR="004B28AB" w:rsidRPr="00853098">
        <w:t xml:space="preserve"> </w:t>
      </w:r>
      <w:r w:rsidR="004B28AB">
        <w:t>çamaşırdaki kir ve lekelerin çıkmasına yarayan ya da çamaşırı beyazlatan, özel olarak hazırlanan kimyasal sudur.</w:t>
      </w:r>
      <w:r>
        <w:t xml:space="preserve"> </w:t>
      </w:r>
      <w:r w:rsidR="004B28AB">
        <w:t xml:space="preserve">Bulaşık, fayans, ıslak zemin, banyo ve tuvalet temizliğinde ve </w:t>
      </w:r>
      <w:proofErr w:type="gramStart"/>
      <w:r w:rsidR="004B28AB">
        <w:t>hijyen</w:t>
      </w:r>
      <w:proofErr w:type="gramEnd"/>
      <w:r w:rsidR="004B28AB">
        <w:t xml:space="preserve"> amacıyla kullanılan kimyasal bir</w:t>
      </w:r>
      <w:r>
        <w:t xml:space="preserve"> </w:t>
      </w:r>
      <w:r w:rsidR="004B28AB">
        <w:t>maddedir.</w:t>
      </w:r>
    </w:p>
    <w:p w:rsidR="004B28AB" w:rsidRDefault="004B28AB" w:rsidP="00853098">
      <w:pPr>
        <w:pStyle w:val="GvdeMetni"/>
        <w:spacing w:before="150" w:line="276" w:lineRule="auto"/>
        <w:ind w:left="1359" w:right="1198"/>
        <w:jc w:val="both"/>
      </w:pPr>
      <w:r w:rsidRPr="00853098">
        <w:rPr>
          <w:b/>
        </w:rPr>
        <w:t>Klorlu Çamaşır Suyu:</w:t>
      </w:r>
      <w:r>
        <w:t xml:space="preserve"> Sodyum </w:t>
      </w:r>
      <w:proofErr w:type="spellStart"/>
      <w:r>
        <w:t>Hipoklorit</w:t>
      </w:r>
      <w:proofErr w:type="spellEnd"/>
      <w:r>
        <w:t xml:space="preserve"> in % 5 </w:t>
      </w:r>
      <w:proofErr w:type="spellStart"/>
      <w:r>
        <w:t>lik</w:t>
      </w:r>
      <w:proofErr w:type="spellEnd"/>
      <w:r>
        <w:t xml:space="preserve"> çözeltisidir.</w:t>
      </w:r>
    </w:p>
    <w:p w:rsidR="00317835" w:rsidRPr="00853098" w:rsidRDefault="00317835" w:rsidP="00853098">
      <w:pPr>
        <w:pStyle w:val="GvdeMetni"/>
        <w:spacing w:before="150" w:line="276" w:lineRule="auto"/>
        <w:ind w:left="1359" w:right="1198"/>
        <w:jc w:val="both"/>
      </w:pPr>
      <w:r>
        <w:t>Beyazlatıcı ve parlatıcı özelliğine sahiptir. Mikrop öldürücü özelliğine sahiptir. Ucuz dur. Renkli çamaşırlarda kullanılmaz.</w:t>
      </w:r>
    </w:p>
    <w:p w:rsidR="00317835" w:rsidRDefault="00317835" w:rsidP="00853098">
      <w:pPr>
        <w:pStyle w:val="GvdeMetni"/>
        <w:spacing w:before="150" w:line="276" w:lineRule="auto"/>
        <w:ind w:left="1359" w:right="1198"/>
        <w:jc w:val="both"/>
      </w:pPr>
      <w:r w:rsidRPr="00853098">
        <w:rPr>
          <w:b/>
        </w:rPr>
        <w:t>Tuz Ruhu:</w:t>
      </w:r>
      <w:r>
        <w:t xml:space="preserve"> Hidroklorik asit, hidrojen ve klor elementlerinden oluşan, oda sıcaklığı ve normal basınçta</w:t>
      </w:r>
      <w:r w:rsidRPr="00853098">
        <w:t xml:space="preserve"> </w:t>
      </w:r>
      <w:r>
        <w:t>gaz halinde bulunan kimyasal bileşiktir.</w:t>
      </w:r>
    </w:p>
    <w:p w:rsidR="00317835" w:rsidRPr="00853098" w:rsidRDefault="00317835" w:rsidP="00853098">
      <w:pPr>
        <w:pStyle w:val="GvdeMetni"/>
        <w:spacing w:before="150" w:line="276" w:lineRule="auto"/>
        <w:ind w:left="1359" w:right="1198"/>
        <w:jc w:val="both"/>
      </w:pPr>
      <w:r>
        <w:t xml:space="preserve">Temizlikte doğru kullanılan %36 </w:t>
      </w:r>
      <w:proofErr w:type="spellStart"/>
      <w:r>
        <w:t>lık</w:t>
      </w:r>
      <w:proofErr w:type="spellEnd"/>
      <w:r>
        <w:t xml:space="preserve"> derişik </w:t>
      </w:r>
      <w:proofErr w:type="spellStart"/>
      <w:r>
        <w:t>HCl</w:t>
      </w:r>
      <w:proofErr w:type="spellEnd"/>
      <w:r>
        <w:t>, tuz ruhudur; sıvıdır.</w:t>
      </w:r>
    </w:p>
    <w:p w:rsidR="00317835" w:rsidRDefault="00317835" w:rsidP="00853098">
      <w:pPr>
        <w:pStyle w:val="GvdeMetni"/>
        <w:spacing w:before="150" w:line="276" w:lineRule="auto"/>
        <w:ind w:left="1359" w:right="1198"/>
        <w:jc w:val="both"/>
      </w:pPr>
      <w:r>
        <w:t xml:space="preserve">Fayans, taş </w:t>
      </w:r>
      <w:proofErr w:type="spellStart"/>
      <w:r>
        <w:t>vb</w:t>
      </w:r>
      <w:proofErr w:type="spellEnd"/>
      <w:r>
        <w:t xml:space="preserve"> ıslak zeminde ağır kirleri temizlemek için kullanılır. Derişik </w:t>
      </w:r>
      <w:proofErr w:type="spellStart"/>
      <w:r>
        <w:t>HCl</w:t>
      </w:r>
      <w:proofErr w:type="spellEnd"/>
      <w:r>
        <w:t xml:space="preserve"> (tuz ruhu), organizmalar için büyük tahribata neden olabilmektedir. Gaz halindeki bir miktar </w:t>
      </w:r>
      <w:proofErr w:type="spellStart"/>
      <w:r>
        <w:t>HCl</w:t>
      </w:r>
      <w:proofErr w:type="spellEnd"/>
      <w:r>
        <w:t xml:space="preserve"> solunumu halinde, tüm solunum sistemi tahrip edilebilir. Sıvı halde döküldüğü çoğu yüzeyi eritebilir. </w:t>
      </w:r>
      <w:proofErr w:type="spellStart"/>
      <w:r>
        <w:t>HCl</w:t>
      </w:r>
      <w:proofErr w:type="spellEnd"/>
      <w:r>
        <w:t xml:space="preserve"> (tuz ruhu) ile çalışırken, eldiven ve koruyucu kıyafetlerin giyilmesi </w:t>
      </w:r>
      <w:proofErr w:type="spellStart"/>
      <w:r>
        <w:t>HCl</w:t>
      </w:r>
      <w:proofErr w:type="spellEnd"/>
      <w:r>
        <w:t>’ den kaynaklanabilecek tahribatların azaltılmasında veya engellenmesinde önemlidir.</w:t>
      </w:r>
    </w:p>
    <w:p w:rsidR="00317835" w:rsidRDefault="00317835" w:rsidP="00853098">
      <w:pPr>
        <w:pStyle w:val="GvdeMetni"/>
        <w:spacing w:before="150" w:line="276" w:lineRule="auto"/>
        <w:ind w:left="1359" w:right="1198"/>
        <w:jc w:val="both"/>
      </w:pPr>
      <w:r w:rsidRPr="00317835">
        <w:t>Solunduğunda vücut da büyük hasara neden olmaktadır Cl₂ gazı oldukça zararlıdır. Bu nedenle tuz ruhu ile çamaşır suyunun birlikte asla kullanılmaması gerekir.</w:t>
      </w:r>
    </w:p>
    <w:p w:rsidR="001F1AD6" w:rsidRDefault="001F1AD6" w:rsidP="001F1AD6">
      <w:pPr>
        <w:widowControl/>
        <w:tabs>
          <w:tab w:val="left" w:pos="860"/>
        </w:tabs>
        <w:autoSpaceDE/>
        <w:autoSpaceDN/>
        <w:spacing w:line="0" w:lineRule="atLeast"/>
        <w:ind w:left="1134" w:right="960"/>
        <w:jc w:val="both"/>
        <w:rPr>
          <w:rFonts w:ascii="Symbol" w:eastAsia="Symbol" w:hAnsi="Symbol"/>
          <w:sz w:val="24"/>
        </w:rPr>
      </w:pPr>
    </w:p>
    <w:p w:rsidR="00853098" w:rsidRDefault="00853098" w:rsidP="001F1AD6">
      <w:pPr>
        <w:widowControl/>
        <w:tabs>
          <w:tab w:val="left" w:pos="860"/>
        </w:tabs>
        <w:autoSpaceDE/>
        <w:autoSpaceDN/>
        <w:spacing w:line="0" w:lineRule="atLeast"/>
        <w:ind w:left="1134" w:right="960"/>
        <w:jc w:val="both"/>
        <w:rPr>
          <w:rFonts w:ascii="Symbol" w:eastAsia="Symbol" w:hAnsi="Symbol"/>
          <w:sz w:val="24"/>
        </w:rPr>
      </w:pPr>
    </w:p>
    <w:p w:rsidR="00853098" w:rsidRPr="00317835" w:rsidRDefault="00853098" w:rsidP="001F1AD6">
      <w:pPr>
        <w:widowControl/>
        <w:tabs>
          <w:tab w:val="left" w:pos="860"/>
        </w:tabs>
        <w:autoSpaceDE/>
        <w:autoSpaceDN/>
        <w:spacing w:line="0" w:lineRule="atLeast"/>
        <w:ind w:left="1134" w:right="960"/>
        <w:jc w:val="both"/>
        <w:rPr>
          <w:rFonts w:ascii="Symbol" w:eastAsia="Symbol" w:hAnsi="Symbol"/>
          <w:sz w:val="24"/>
        </w:rPr>
      </w:pPr>
    </w:p>
    <w:p w:rsidR="00C12255" w:rsidRDefault="00C12255">
      <w:pPr>
        <w:pStyle w:val="GvdeMetni"/>
        <w:spacing w:before="1" w:after="1"/>
        <w:rPr>
          <w:sz w:val="29"/>
        </w:rPr>
      </w:pPr>
    </w:p>
    <w:tbl>
      <w:tblPr>
        <w:tblStyle w:val="TableNormal"/>
        <w:tblW w:w="0" w:type="auto"/>
        <w:tblInd w:w="142" w:type="dxa"/>
        <w:tblBorders>
          <w:top w:val="single" w:sz="12" w:space="0" w:color="0073BA"/>
          <w:left w:val="single" w:sz="12" w:space="0" w:color="0073BA"/>
          <w:bottom w:val="single" w:sz="12" w:space="0" w:color="0073BA"/>
          <w:right w:val="single" w:sz="12" w:space="0" w:color="0073BA"/>
          <w:insideH w:val="single" w:sz="12" w:space="0" w:color="0073BA"/>
          <w:insideV w:val="single" w:sz="12" w:space="0" w:color="0073BA"/>
        </w:tblBorders>
        <w:tblLayout w:type="fixed"/>
        <w:tblLook w:val="01E0" w:firstRow="1" w:lastRow="1" w:firstColumn="1" w:lastColumn="1" w:noHBand="0" w:noVBand="0"/>
      </w:tblPr>
      <w:tblGrid>
        <w:gridCol w:w="3704"/>
        <w:gridCol w:w="3704"/>
        <w:gridCol w:w="3766"/>
      </w:tblGrid>
      <w:tr w:rsidR="00C12255">
        <w:trPr>
          <w:trHeight w:val="334"/>
        </w:trPr>
        <w:tc>
          <w:tcPr>
            <w:tcW w:w="3704" w:type="dxa"/>
          </w:tcPr>
          <w:p w:rsidR="00C12255" w:rsidRDefault="00077E6F">
            <w:pPr>
              <w:pStyle w:val="TableParagraph"/>
              <w:spacing w:before="25"/>
              <w:ind w:left="676" w:right="651"/>
              <w:rPr>
                <w:b/>
                <w:sz w:val="24"/>
              </w:rPr>
            </w:pPr>
            <w:r>
              <w:rPr>
                <w:b/>
                <w:sz w:val="24"/>
              </w:rPr>
              <w:t>Hazırlayan</w:t>
            </w:r>
          </w:p>
        </w:tc>
        <w:tc>
          <w:tcPr>
            <w:tcW w:w="3704" w:type="dxa"/>
          </w:tcPr>
          <w:p w:rsidR="00C12255" w:rsidRDefault="00077E6F">
            <w:pPr>
              <w:pStyle w:val="TableParagraph"/>
              <w:spacing w:before="25"/>
              <w:ind w:left="677" w:right="427"/>
              <w:rPr>
                <w:b/>
                <w:sz w:val="24"/>
              </w:rPr>
            </w:pPr>
            <w:r>
              <w:rPr>
                <w:b/>
                <w:sz w:val="24"/>
              </w:rPr>
              <w:t>Yürürlük Onayı</w:t>
            </w:r>
          </w:p>
        </w:tc>
        <w:tc>
          <w:tcPr>
            <w:tcW w:w="3766" w:type="dxa"/>
          </w:tcPr>
          <w:p w:rsidR="00C12255" w:rsidRDefault="00077E6F">
            <w:pPr>
              <w:pStyle w:val="TableParagraph"/>
              <w:spacing w:before="25"/>
              <w:ind w:right="598"/>
              <w:jc w:val="right"/>
              <w:rPr>
                <w:b/>
                <w:sz w:val="24"/>
              </w:rPr>
            </w:pPr>
            <w:r>
              <w:rPr>
                <w:b/>
                <w:sz w:val="24"/>
              </w:rPr>
              <w:t>Kalite Sistem Onayı</w:t>
            </w:r>
          </w:p>
        </w:tc>
      </w:tr>
      <w:tr w:rsidR="00C12255">
        <w:trPr>
          <w:trHeight w:val="745"/>
        </w:trPr>
        <w:tc>
          <w:tcPr>
            <w:tcW w:w="3704" w:type="dxa"/>
          </w:tcPr>
          <w:p w:rsidR="00C12255" w:rsidRDefault="00C12255">
            <w:pPr>
              <w:pStyle w:val="TableParagraph"/>
              <w:spacing w:before="8"/>
              <w:jc w:val="left"/>
              <w:rPr>
                <w:sz w:val="21"/>
              </w:rPr>
            </w:pPr>
          </w:p>
          <w:p w:rsidR="00C12255" w:rsidRDefault="00193DAA">
            <w:pPr>
              <w:pStyle w:val="TableParagraph"/>
              <w:spacing w:before="0"/>
              <w:ind w:left="677" w:right="651"/>
              <w:rPr>
                <w:sz w:val="20"/>
              </w:rPr>
            </w:pPr>
            <w:r>
              <w:rPr>
                <w:sz w:val="20"/>
              </w:rPr>
              <w:t>Mustafa ÇETİNKAYA</w:t>
            </w:r>
          </w:p>
        </w:tc>
        <w:tc>
          <w:tcPr>
            <w:tcW w:w="3704" w:type="dxa"/>
          </w:tcPr>
          <w:p w:rsidR="00C12255" w:rsidRDefault="00C12255">
            <w:pPr>
              <w:pStyle w:val="TableParagraph"/>
              <w:spacing w:before="8"/>
              <w:jc w:val="left"/>
              <w:rPr>
                <w:sz w:val="21"/>
              </w:rPr>
            </w:pPr>
          </w:p>
          <w:p w:rsidR="00C12255" w:rsidRDefault="00077E6F">
            <w:pPr>
              <w:pStyle w:val="TableParagraph"/>
              <w:spacing w:before="0"/>
              <w:ind w:left="677" w:right="430"/>
              <w:rPr>
                <w:sz w:val="20"/>
              </w:rPr>
            </w:pPr>
            <w:proofErr w:type="spellStart"/>
            <w:r>
              <w:rPr>
                <w:sz w:val="20"/>
              </w:rPr>
              <w:t>Öğr</w:t>
            </w:r>
            <w:proofErr w:type="spellEnd"/>
            <w:r>
              <w:rPr>
                <w:sz w:val="20"/>
              </w:rPr>
              <w:t>. Gör. Hakan ATAK</w:t>
            </w:r>
          </w:p>
        </w:tc>
        <w:tc>
          <w:tcPr>
            <w:tcW w:w="3766" w:type="dxa"/>
          </w:tcPr>
          <w:p w:rsidR="00C12255" w:rsidRDefault="00C12255">
            <w:pPr>
              <w:pStyle w:val="TableParagraph"/>
              <w:spacing w:before="8"/>
              <w:jc w:val="left"/>
              <w:rPr>
                <w:sz w:val="21"/>
              </w:rPr>
            </w:pPr>
          </w:p>
          <w:p w:rsidR="00C12255" w:rsidRDefault="00077E6F">
            <w:pPr>
              <w:pStyle w:val="TableParagraph"/>
              <w:spacing w:before="0"/>
              <w:ind w:right="569"/>
              <w:jc w:val="right"/>
              <w:rPr>
                <w:sz w:val="20"/>
              </w:rPr>
            </w:pPr>
            <w:r>
              <w:rPr>
                <w:sz w:val="20"/>
              </w:rPr>
              <w:t>Prof. Dr. Ayhan ÖZÇİFÇİ</w:t>
            </w:r>
          </w:p>
        </w:tc>
      </w:tr>
    </w:tbl>
    <w:p w:rsidR="00C12255" w:rsidRDefault="00C12255">
      <w:pPr>
        <w:jc w:val="right"/>
        <w:rPr>
          <w:sz w:val="20"/>
        </w:rPr>
        <w:sectPr w:rsidR="00C12255">
          <w:pgSz w:w="11910" w:h="16840"/>
          <w:pgMar w:top="640" w:right="220" w:bottom="280" w:left="240" w:header="708" w:footer="708" w:gutter="0"/>
          <w:cols w:space="708"/>
        </w:sectPr>
      </w:pPr>
    </w:p>
    <w:tbl>
      <w:tblPr>
        <w:tblStyle w:val="TableNormal"/>
        <w:tblW w:w="0" w:type="auto"/>
        <w:tblInd w:w="462" w:type="dxa"/>
        <w:tblBorders>
          <w:top w:val="single" w:sz="12" w:space="0" w:color="0073BA"/>
          <w:left w:val="single" w:sz="12" w:space="0" w:color="0073BA"/>
          <w:bottom w:val="single" w:sz="12" w:space="0" w:color="0073BA"/>
          <w:right w:val="single" w:sz="12" w:space="0" w:color="0073BA"/>
          <w:insideH w:val="single" w:sz="12" w:space="0" w:color="0073BA"/>
          <w:insideV w:val="single" w:sz="12" w:space="0" w:color="0073BA"/>
        </w:tblBorders>
        <w:tblLayout w:type="fixed"/>
        <w:tblLook w:val="01E0" w:firstRow="1" w:lastRow="1" w:firstColumn="1" w:lastColumn="1" w:noHBand="0" w:noVBand="0"/>
      </w:tblPr>
      <w:tblGrid>
        <w:gridCol w:w="1548"/>
        <w:gridCol w:w="3910"/>
        <w:gridCol w:w="1560"/>
        <w:gridCol w:w="1418"/>
        <w:gridCol w:w="1841"/>
      </w:tblGrid>
      <w:tr w:rsidR="00C12255">
        <w:trPr>
          <w:trHeight w:val="245"/>
        </w:trPr>
        <w:tc>
          <w:tcPr>
            <w:tcW w:w="1548" w:type="dxa"/>
            <w:vMerge w:val="restart"/>
          </w:tcPr>
          <w:p w:rsidR="00C12255" w:rsidRDefault="00C12255">
            <w:pPr>
              <w:pStyle w:val="TableParagraph"/>
              <w:spacing w:before="0"/>
              <w:jc w:val="left"/>
            </w:pPr>
          </w:p>
        </w:tc>
        <w:tc>
          <w:tcPr>
            <w:tcW w:w="3910" w:type="dxa"/>
            <w:vMerge w:val="restart"/>
          </w:tcPr>
          <w:p w:rsidR="00004DC1" w:rsidRDefault="00004DC1" w:rsidP="00004DC1">
            <w:pPr>
              <w:pStyle w:val="TableParagraph"/>
              <w:spacing w:before="1"/>
              <w:ind w:left="134" w:right="374"/>
              <w:rPr>
                <w:b/>
                <w:sz w:val="24"/>
              </w:rPr>
            </w:pPr>
          </w:p>
          <w:p w:rsidR="00C12255" w:rsidRDefault="00004DC1" w:rsidP="00004DC1">
            <w:pPr>
              <w:pStyle w:val="TableParagraph"/>
              <w:spacing w:before="1"/>
              <w:ind w:left="134" w:right="374"/>
              <w:rPr>
                <w:b/>
                <w:sz w:val="24"/>
              </w:rPr>
            </w:pPr>
            <w:r>
              <w:rPr>
                <w:b/>
                <w:sz w:val="24"/>
              </w:rPr>
              <w:t xml:space="preserve">AKSARAY ÜNİVERSİTESİ </w:t>
            </w:r>
            <w:r w:rsidR="00CD3B53">
              <w:rPr>
                <w:b/>
                <w:sz w:val="24"/>
              </w:rPr>
              <w:t>Temizlik Malzemeleri Kullanma Talimatı</w:t>
            </w:r>
          </w:p>
        </w:tc>
        <w:tc>
          <w:tcPr>
            <w:tcW w:w="1560" w:type="dxa"/>
          </w:tcPr>
          <w:p w:rsidR="00C12255" w:rsidRDefault="00077E6F">
            <w:pPr>
              <w:pStyle w:val="TableParagraph"/>
              <w:spacing w:before="2" w:line="224" w:lineRule="exact"/>
              <w:ind w:left="104" w:right="78"/>
              <w:rPr>
                <w:sz w:val="20"/>
              </w:rPr>
            </w:pPr>
            <w:r>
              <w:rPr>
                <w:sz w:val="20"/>
              </w:rPr>
              <w:t>Doküman No</w:t>
            </w:r>
          </w:p>
        </w:tc>
        <w:tc>
          <w:tcPr>
            <w:tcW w:w="1418" w:type="dxa"/>
          </w:tcPr>
          <w:p w:rsidR="00C12255" w:rsidRDefault="00C12255">
            <w:pPr>
              <w:pStyle w:val="TableParagraph"/>
              <w:spacing w:before="2" w:line="224" w:lineRule="exact"/>
              <w:ind w:left="151" w:right="119"/>
              <w:rPr>
                <w:sz w:val="20"/>
              </w:rPr>
            </w:pPr>
          </w:p>
        </w:tc>
        <w:tc>
          <w:tcPr>
            <w:tcW w:w="1841" w:type="dxa"/>
            <w:vMerge w:val="restart"/>
          </w:tcPr>
          <w:p w:rsidR="00C12255" w:rsidRDefault="00C12255">
            <w:pPr>
              <w:pStyle w:val="TableParagraph"/>
              <w:spacing w:before="10"/>
              <w:jc w:val="left"/>
              <w:rPr>
                <w:sz w:val="12"/>
              </w:rPr>
            </w:pPr>
          </w:p>
          <w:p w:rsidR="00C12255" w:rsidRDefault="00077E6F">
            <w:pPr>
              <w:pStyle w:val="TableParagraph"/>
              <w:spacing w:before="0"/>
              <w:ind w:left="105"/>
              <w:jc w:val="left"/>
              <w:rPr>
                <w:sz w:val="20"/>
              </w:rPr>
            </w:pPr>
            <w:r>
              <w:rPr>
                <w:noProof/>
                <w:sz w:val="20"/>
                <w:lang w:eastAsia="tr-TR"/>
              </w:rPr>
              <w:drawing>
                <wp:inline distT="0" distB="0" distL="0" distR="0">
                  <wp:extent cx="1042100" cy="694944"/>
                  <wp:effectExtent l="0" t="0" r="0" b="0"/>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8" cstate="print"/>
                          <a:stretch>
                            <a:fillRect/>
                          </a:stretch>
                        </pic:blipFill>
                        <pic:spPr>
                          <a:xfrm>
                            <a:off x="0" y="0"/>
                            <a:ext cx="1042100" cy="694944"/>
                          </a:xfrm>
                          <a:prstGeom prst="rect">
                            <a:avLst/>
                          </a:prstGeom>
                        </pic:spPr>
                      </pic:pic>
                    </a:graphicData>
                  </a:graphic>
                </wp:inline>
              </w:drawing>
            </w:r>
          </w:p>
        </w:tc>
      </w:tr>
      <w:tr w:rsidR="00C12255">
        <w:trPr>
          <w:trHeight w:val="255"/>
        </w:trPr>
        <w:tc>
          <w:tcPr>
            <w:tcW w:w="1548" w:type="dxa"/>
            <w:vMerge/>
            <w:tcBorders>
              <w:top w:val="nil"/>
            </w:tcBorders>
          </w:tcPr>
          <w:p w:rsidR="00C12255" w:rsidRDefault="00C12255">
            <w:pPr>
              <w:rPr>
                <w:sz w:val="2"/>
                <w:szCs w:val="2"/>
              </w:rPr>
            </w:pPr>
          </w:p>
        </w:tc>
        <w:tc>
          <w:tcPr>
            <w:tcW w:w="3910" w:type="dxa"/>
            <w:vMerge/>
            <w:tcBorders>
              <w:top w:val="nil"/>
            </w:tcBorders>
          </w:tcPr>
          <w:p w:rsidR="00C12255" w:rsidRDefault="00C12255">
            <w:pPr>
              <w:rPr>
                <w:sz w:val="2"/>
                <w:szCs w:val="2"/>
              </w:rPr>
            </w:pPr>
          </w:p>
        </w:tc>
        <w:tc>
          <w:tcPr>
            <w:tcW w:w="1560" w:type="dxa"/>
          </w:tcPr>
          <w:p w:rsidR="00C12255" w:rsidRDefault="00077E6F">
            <w:pPr>
              <w:pStyle w:val="TableParagraph"/>
              <w:spacing w:line="229" w:lineRule="exact"/>
              <w:ind w:left="105" w:right="78"/>
              <w:rPr>
                <w:sz w:val="20"/>
              </w:rPr>
            </w:pPr>
            <w:r>
              <w:rPr>
                <w:sz w:val="20"/>
              </w:rPr>
              <w:t>İlk Yayın Tarihi</w:t>
            </w:r>
          </w:p>
        </w:tc>
        <w:tc>
          <w:tcPr>
            <w:tcW w:w="1418" w:type="dxa"/>
          </w:tcPr>
          <w:p w:rsidR="00C12255" w:rsidRDefault="00C12255">
            <w:pPr>
              <w:pStyle w:val="TableParagraph"/>
              <w:spacing w:line="229" w:lineRule="exact"/>
              <w:ind w:left="151" w:right="119"/>
              <w:rPr>
                <w:sz w:val="20"/>
              </w:rPr>
            </w:pPr>
          </w:p>
        </w:tc>
        <w:tc>
          <w:tcPr>
            <w:tcW w:w="1841" w:type="dxa"/>
            <w:vMerge/>
            <w:tcBorders>
              <w:top w:val="nil"/>
            </w:tcBorders>
          </w:tcPr>
          <w:p w:rsidR="00C12255" w:rsidRDefault="00C12255">
            <w:pPr>
              <w:rPr>
                <w:sz w:val="2"/>
                <w:szCs w:val="2"/>
              </w:rPr>
            </w:pPr>
          </w:p>
        </w:tc>
      </w:tr>
      <w:tr w:rsidR="00C12255">
        <w:trPr>
          <w:trHeight w:val="255"/>
        </w:trPr>
        <w:tc>
          <w:tcPr>
            <w:tcW w:w="1548" w:type="dxa"/>
            <w:vMerge/>
            <w:tcBorders>
              <w:top w:val="nil"/>
            </w:tcBorders>
          </w:tcPr>
          <w:p w:rsidR="00C12255" w:rsidRDefault="00C12255">
            <w:pPr>
              <w:rPr>
                <w:sz w:val="2"/>
                <w:szCs w:val="2"/>
              </w:rPr>
            </w:pPr>
          </w:p>
        </w:tc>
        <w:tc>
          <w:tcPr>
            <w:tcW w:w="3910" w:type="dxa"/>
            <w:vMerge/>
            <w:tcBorders>
              <w:top w:val="nil"/>
            </w:tcBorders>
          </w:tcPr>
          <w:p w:rsidR="00C12255" w:rsidRDefault="00C12255">
            <w:pPr>
              <w:rPr>
                <w:sz w:val="2"/>
                <w:szCs w:val="2"/>
              </w:rPr>
            </w:pPr>
          </w:p>
        </w:tc>
        <w:tc>
          <w:tcPr>
            <w:tcW w:w="1560" w:type="dxa"/>
          </w:tcPr>
          <w:p w:rsidR="00C12255" w:rsidRDefault="00077E6F">
            <w:pPr>
              <w:pStyle w:val="TableParagraph"/>
              <w:spacing w:line="229" w:lineRule="exact"/>
              <w:ind w:left="105" w:right="78"/>
              <w:rPr>
                <w:sz w:val="20"/>
              </w:rPr>
            </w:pPr>
            <w:r>
              <w:rPr>
                <w:sz w:val="20"/>
              </w:rPr>
              <w:t>Revizyon Tarihi</w:t>
            </w:r>
          </w:p>
        </w:tc>
        <w:tc>
          <w:tcPr>
            <w:tcW w:w="1418" w:type="dxa"/>
          </w:tcPr>
          <w:p w:rsidR="00C12255" w:rsidRDefault="00C12255">
            <w:pPr>
              <w:pStyle w:val="TableParagraph"/>
              <w:spacing w:line="229" w:lineRule="exact"/>
              <w:ind w:left="151" w:right="119"/>
              <w:rPr>
                <w:sz w:val="20"/>
              </w:rPr>
            </w:pPr>
          </w:p>
        </w:tc>
        <w:tc>
          <w:tcPr>
            <w:tcW w:w="1841" w:type="dxa"/>
            <w:vMerge/>
            <w:tcBorders>
              <w:top w:val="nil"/>
            </w:tcBorders>
          </w:tcPr>
          <w:p w:rsidR="00C12255" w:rsidRDefault="00C12255">
            <w:pPr>
              <w:rPr>
                <w:sz w:val="2"/>
                <w:szCs w:val="2"/>
              </w:rPr>
            </w:pPr>
          </w:p>
        </w:tc>
      </w:tr>
      <w:tr w:rsidR="00C12255">
        <w:trPr>
          <w:trHeight w:val="265"/>
        </w:trPr>
        <w:tc>
          <w:tcPr>
            <w:tcW w:w="1548" w:type="dxa"/>
            <w:vMerge/>
            <w:tcBorders>
              <w:top w:val="nil"/>
            </w:tcBorders>
          </w:tcPr>
          <w:p w:rsidR="00C12255" w:rsidRDefault="00C12255">
            <w:pPr>
              <w:rPr>
                <w:sz w:val="2"/>
                <w:szCs w:val="2"/>
              </w:rPr>
            </w:pPr>
          </w:p>
        </w:tc>
        <w:tc>
          <w:tcPr>
            <w:tcW w:w="3910" w:type="dxa"/>
            <w:vMerge/>
            <w:tcBorders>
              <w:top w:val="nil"/>
            </w:tcBorders>
          </w:tcPr>
          <w:p w:rsidR="00C12255" w:rsidRDefault="00C12255">
            <w:pPr>
              <w:rPr>
                <w:sz w:val="2"/>
                <w:szCs w:val="2"/>
              </w:rPr>
            </w:pPr>
          </w:p>
        </w:tc>
        <w:tc>
          <w:tcPr>
            <w:tcW w:w="1560" w:type="dxa"/>
          </w:tcPr>
          <w:p w:rsidR="00C12255" w:rsidRDefault="00077E6F">
            <w:pPr>
              <w:pStyle w:val="TableParagraph"/>
              <w:spacing w:before="12"/>
              <w:ind w:left="104" w:right="78"/>
              <w:rPr>
                <w:sz w:val="20"/>
              </w:rPr>
            </w:pPr>
            <w:r>
              <w:rPr>
                <w:sz w:val="20"/>
              </w:rPr>
              <w:t>Revizyon No</w:t>
            </w:r>
          </w:p>
        </w:tc>
        <w:tc>
          <w:tcPr>
            <w:tcW w:w="1418" w:type="dxa"/>
          </w:tcPr>
          <w:p w:rsidR="00C12255" w:rsidRDefault="00C12255">
            <w:pPr>
              <w:pStyle w:val="TableParagraph"/>
              <w:spacing w:before="12"/>
              <w:ind w:left="151" w:right="117"/>
              <w:rPr>
                <w:sz w:val="20"/>
              </w:rPr>
            </w:pPr>
          </w:p>
        </w:tc>
        <w:tc>
          <w:tcPr>
            <w:tcW w:w="1841" w:type="dxa"/>
            <w:vMerge/>
            <w:tcBorders>
              <w:top w:val="nil"/>
            </w:tcBorders>
          </w:tcPr>
          <w:p w:rsidR="00C12255" w:rsidRDefault="00C12255">
            <w:pPr>
              <w:rPr>
                <w:sz w:val="2"/>
                <w:szCs w:val="2"/>
              </w:rPr>
            </w:pPr>
          </w:p>
        </w:tc>
      </w:tr>
      <w:tr w:rsidR="00C12255">
        <w:trPr>
          <w:trHeight w:val="257"/>
        </w:trPr>
        <w:tc>
          <w:tcPr>
            <w:tcW w:w="1548" w:type="dxa"/>
            <w:vMerge/>
            <w:tcBorders>
              <w:top w:val="nil"/>
            </w:tcBorders>
          </w:tcPr>
          <w:p w:rsidR="00C12255" w:rsidRDefault="00C12255">
            <w:pPr>
              <w:rPr>
                <w:sz w:val="2"/>
                <w:szCs w:val="2"/>
              </w:rPr>
            </w:pPr>
          </w:p>
        </w:tc>
        <w:tc>
          <w:tcPr>
            <w:tcW w:w="3910" w:type="dxa"/>
            <w:vMerge/>
            <w:tcBorders>
              <w:top w:val="nil"/>
            </w:tcBorders>
          </w:tcPr>
          <w:p w:rsidR="00C12255" w:rsidRDefault="00C12255">
            <w:pPr>
              <w:rPr>
                <w:sz w:val="2"/>
                <w:szCs w:val="2"/>
              </w:rPr>
            </w:pPr>
          </w:p>
        </w:tc>
        <w:tc>
          <w:tcPr>
            <w:tcW w:w="1560" w:type="dxa"/>
          </w:tcPr>
          <w:p w:rsidR="00C12255" w:rsidRDefault="00077E6F">
            <w:pPr>
              <w:pStyle w:val="TableParagraph"/>
              <w:ind w:left="105" w:right="76"/>
              <w:rPr>
                <w:sz w:val="20"/>
              </w:rPr>
            </w:pPr>
            <w:r>
              <w:rPr>
                <w:sz w:val="20"/>
              </w:rPr>
              <w:t>Sayfa No</w:t>
            </w:r>
          </w:p>
        </w:tc>
        <w:tc>
          <w:tcPr>
            <w:tcW w:w="1418" w:type="dxa"/>
          </w:tcPr>
          <w:p w:rsidR="00C12255" w:rsidRDefault="00C12255">
            <w:pPr>
              <w:pStyle w:val="TableParagraph"/>
              <w:ind w:left="150" w:right="119"/>
              <w:rPr>
                <w:sz w:val="20"/>
              </w:rPr>
            </w:pPr>
          </w:p>
        </w:tc>
        <w:tc>
          <w:tcPr>
            <w:tcW w:w="1841" w:type="dxa"/>
            <w:vMerge/>
            <w:tcBorders>
              <w:top w:val="nil"/>
            </w:tcBorders>
          </w:tcPr>
          <w:p w:rsidR="00C12255" w:rsidRDefault="00C12255">
            <w:pPr>
              <w:rPr>
                <w:sz w:val="2"/>
                <w:szCs w:val="2"/>
              </w:rPr>
            </w:pPr>
          </w:p>
        </w:tc>
      </w:tr>
    </w:tbl>
    <w:p w:rsidR="00C12255" w:rsidRDefault="00077E6F">
      <w:pPr>
        <w:pStyle w:val="GvdeMetni"/>
        <w:spacing w:before="9"/>
        <w:rPr>
          <w:sz w:val="15"/>
        </w:rPr>
      </w:pPr>
      <w:r>
        <w:rPr>
          <w:noProof/>
          <w:lang w:eastAsia="tr-TR"/>
        </w:rPr>
        <w:drawing>
          <wp:anchor distT="0" distB="0" distL="0" distR="0" simplePos="0" relativeHeight="487395840" behindDoc="1" locked="0" layoutInCell="1" allowOverlap="1">
            <wp:simplePos x="0" y="0"/>
            <wp:positionH relativeFrom="page">
              <wp:posOffset>17779</wp:posOffset>
            </wp:positionH>
            <wp:positionV relativeFrom="page">
              <wp:posOffset>13330</wp:posOffset>
            </wp:positionV>
            <wp:extent cx="7528559" cy="10649585"/>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7" cstate="print"/>
                    <a:stretch>
                      <a:fillRect/>
                    </a:stretch>
                  </pic:blipFill>
                  <pic:spPr>
                    <a:xfrm>
                      <a:off x="0" y="0"/>
                      <a:ext cx="7528559" cy="10649585"/>
                    </a:xfrm>
                    <a:prstGeom prst="rect">
                      <a:avLst/>
                    </a:prstGeom>
                  </pic:spPr>
                </pic:pic>
              </a:graphicData>
            </a:graphic>
          </wp:anchor>
        </w:drawing>
      </w:r>
    </w:p>
    <w:p w:rsidR="00853098" w:rsidRPr="00853098" w:rsidRDefault="00853098" w:rsidP="00425433">
      <w:pPr>
        <w:pStyle w:val="GvdeMetni"/>
        <w:numPr>
          <w:ilvl w:val="1"/>
          <w:numId w:val="1"/>
        </w:numPr>
        <w:spacing w:before="150" w:line="276" w:lineRule="auto"/>
        <w:ind w:left="1560" w:right="1198" w:hanging="425"/>
        <w:jc w:val="both"/>
        <w:rPr>
          <w:b/>
        </w:rPr>
      </w:pPr>
      <w:r w:rsidRPr="00853098">
        <w:rPr>
          <w:b/>
        </w:rPr>
        <w:t>Kimyasal Temizlik Ürünlerinin Zararları</w:t>
      </w:r>
    </w:p>
    <w:p w:rsidR="00853098" w:rsidRPr="00853098" w:rsidRDefault="00853098" w:rsidP="00853098">
      <w:pPr>
        <w:pStyle w:val="GvdeMetni"/>
        <w:spacing w:before="150" w:line="276" w:lineRule="auto"/>
        <w:ind w:left="1359" w:right="1198"/>
        <w:jc w:val="both"/>
        <w:rPr>
          <w:b/>
        </w:rPr>
      </w:pPr>
      <w:r w:rsidRPr="00853098">
        <w:rPr>
          <w:b/>
        </w:rPr>
        <w:t>1. Solunum Yolu</w:t>
      </w:r>
    </w:p>
    <w:p w:rsidR="00853098" w:rsidRPr="00853098" w:rsidRDefault="00853098" w:rsidP="00853098">
      <w:pPr>
        <w:pStyle w:val="GvdeMetni"/>
        <w:spacing w:before="150" w:line="276" w:lineRule="auto"/>
        <w:ind w:left="1359" w:right="1198"/>
        <w:jc w:val="both"/>
        <w:rPr>
          <w:b/>
        </w:rPr>
      </w:pPr>
      <w:r w:rsidRPr="00853098">
        <w:rPr>
          <w:b/>
        </w:rPr>
        <w:t>Tozlar Ve Sisler</w:t>
      </w:r>
    </w:p>
    <w:p w:rsidR="00853098" w:rsidRPr="00853098" w:rsidRDefault="00853098" w:rsidP="00853098">
      <w:pPr>
        <w:pStyle w:val="GvdeMetni"/>
        <w:spacing w:before="150" w:line="276" w:lineRule="auto"/>
        <w:ind w:left="1359" w:right="1198"/>
        <w:jc w:val="both"/>
      </w:pPr>
      <w:r w:rsidRPr="00317835">
        <w:t>Burun, boğaz ve üst solunum yollarının tahrişine neden olabilir.</w:t>
      </w:r>
    </w:p>
    <w:p w:rsidR="00853098" w:rsidRPr="00853098" w:rsidRDefault="00853098" w:rsidP="00853098">
      <w:pPr>
        <w:pStyle w:val="GvdeMetni"/>
        <w:spacing w:before="150" w:line="276" w:lineRule="auto"/>
        <w:ind w:left="1359" w:right="1198"/>
        <w:jc w:val="both"/>
      </w:pPr>
      <w:r w:rsidRPr="00317835">
        <w:t xml:space="preserve">İnce </w:t>
      </w:r>
      <w:proofErr w:type="gramStart"/>
      <w:r w:rsidRPr="00317835">
        <w:t>partiküller</w:t>
      </w:r>
      <w:proofErr w:type="gramEnd"/>
      <w:r w:rsidRPr="00317835">
        <w:t xml:space="preserve"> akciğerlerde nüfuz ve doku hasarına neden olabilir.</w:t>
      </w:r>
    </w:p>
    <w:p w:rsidR="00853098" w:rsidRDefault="00853098" w:rsidP="00853098">
      <w:pPr>
        <w:pStyle w:val="GvdeMetni"/>
        <w:spacing w:before="150" w:line="276" w:lineRule="auto"/>
        <w:ind w:left="1359" w:right="1198"/>
        <w:jc w:val="both"/>
      </w:pPr>
      <w:r w:rsidRPr="00317835">
        <w:t xml:space="preserve">Solunum güçlüğü, astım, </w:t>
      </w:r>
      <w:proofErr w:type="spellStart"/>
      <w:r w:rsidRPr="00317835">
        <w:t>silikozis</w:t>
      </w:r>
      <w:proofErr w:type="spellEnd"/>
      <w:r w:rsidRPr="00317835">
        <w:t xml:space="preserve"> ve </w:t>
      </w:r>
      <w:proofErr w:type="spellStart"/>
      <w:r w:rsidRPr="00317835">
        <w:t>asbestosis’e</w:t>
      </w:r>
      <w:proofErr w:type="spellEnd"/>
      <w:r w:rsidRPr="00317835">
        <w:t xml:space="preserve"> sebep olabilirler.</w:t>
      </w:r>
    </w:p>
    <w:p w:rsidR="001F1AD6" w:rsidRPr="00853098" w:rsidRDefault="001F1AD6" w:rsidP="00853098">
      <w:pPr>
        <w:pStyle w:val="GvdeMetni"/>
        <w:spacing w:before="150" w:line="276" w:lineRule="auto"/>
        <w:ind w:left="1359" w:right="1198"/>
        <w:jc w:val="both"/>
        <w:rPr>
          <w:b/>
        </w:rPr>
      </w:pPr>
      <w:r w:rsidRPr="00853098">
        <w:rPr>
          <w:b/>
        </w:rPr>
        <w:t>Gazlar Ve Buharlar</w:t>
      </w:r>
    </w:p>
    <w:p w:rsidR="001F1AD6" w:rsidRPr="00853098" w:rsidRDefault="00853098" w:rsidP="00853098">
      <w:pPr>
        <w:pStyle w:val="GvdeMetni"/>
        <w:spacing w:before="150" w:line="276" w:lineRule="auto"/>
        <w:ind w:left="1359" w:right="1198"/>
        <w:jc w:val="both"/>
      </w:pPr>
      <w:r>
        <w:t xml:space="preserve">Bir kez </w:t>
      </w:r>
      <w:proofErr w:type="spellStart"/>
      <w:r>
        <w:t>inhale</w:t>
      </w:r>
      <w:proofErr w:type="spellEnd"/>
      <w:r>
        <w:t xml:space="preserve"> edildiğinde</w:t>
      </w:r>
      <w:r w:rsidR="001F1AD6">
        <w:t xml:space="preserve">, kan dolaşımı ile </w:t>
      </w:r>
      <w:proofErr w:type="spellStart"/>
      <w:r w:rsidR="001F1AD6">
        <w:t>absorbe</w:t>
      </w:r>
      <w:proofErr w:type="spellEnd"/>
      <w:r w:rsidR="001F1AD6">
        <w:t xml:space="preserve"> edilebilir ve karaciğer, böbrek ve beyinde onarılmaz hasara neden olabilir.</w:t>
      </w:r>
    </w:p>
    <w:p w:rsidR="001F1AD6" w:rsidRPr="00853098" w:rsidRDefault="001F1AD6" w:rsidP="00853098">
      <w:pPr>
        <w:pStyle w:val="GvdeMetni"/>
        <w:spacing w:before="150" w:line="276" w:lineRule="auto"/>
        <w:ind w:left="1359" w:right="1198"/>
        <w:jc w:val="both"/>
      </w:pPr>
      <w:r>
        <w:t>Çok küçük parçacıklar akciğer hastalıklarına sebep olabilirler.</w:t>
      </w:r>
    </w:p>
    <w:p w:rsidR="001F1AD6" w:rsidRPr="00853098" w:rsidRDefault="001F1AD6" w:rsidP="00853098">
      <w:pPr>
        <w:pStyle w:val="GvdeMetni"/>
        <w:spacing w:before="150" w:line="276" w:lineRule="auto"/>
        <w:ind w:left="1359" w:right="1198"/>
        <w:jc w:val="both"/>
      </w:pPr>
      <w:r>
        <w:t xml:space="preserve">Örneğin: Metal </w:t>
      </w:r>
      <w:proofErr w:type="spellStart"/>
      <w:r>
        <w:t>Fume</w:t>
      </w:r>
      <w:proofErr w:type="spellEnd"/>
      <w:r>
        <w:t xml:space="preserve"> Fever (Ateşli metal dumanı hastalığı gibi).</w:t>
      </w:r>
    </w:p>
    <w:p w:rsidR="001F1AD6" w:rsidRPr="00853098" w:rsidRDefault="001F1AD6" w:rsidP="00853098">
      <w:pPr>
        <w:pStyle w:val="GvdeMetni"/>
        <w:spacing w:before="150" w:line="276" w:lineRule="auto"/>
        <w:ind w:left="1359" w:right="1198"/>
        <w:jc w:val="both"/>
        <w:rPr>
          <w:b/>
        </w:rPr>
      </w:pPr>
      <w:r w:rsidRPr="00853098">
        <w:rPr>
          <w:b/>
        </w:rPr>
        <w:t xml:space="preserve">2. Deri ve Gözlerden </w:t>
      </w:r>
      <w:proofErr w:type="spellStart"/>
      <w:r w:rsidRPr="00853098">
        <w:rPr>
          <w:b/>
        </w:rPr>
        <w:t>Absorbsiyon</w:t>
      </w:r>
      <w:proofErr w:type="spellEnd"/>
    </w:p>
    <w:p w:rsidR="001F1AD6" w:rsidRPr="00853098" w:rsidRDefault="001F1AD6" w:rsidP="00853098">
      <w:pPr>
        <w:pStyle w:val="GvdeMetni"/>
        <w:spacing w:before="150" w:line="276" w:lineRule="auto"/>
        <w:ind w:left="1359" w:right="1198"/>
        <w:jc w:val="both"/>
      </w:pPr>
      <w:r>
        <w:t xml:space="preserve">Deri yolu ile </w:t>
      </w:r>
      <w:proofErr w:type="spellStart"/>
      <w:r>
        <w:t>absorblanma</w:t>
      </w:r>
      <w:proofErr w:type="spellEnd"/>
      <w:r>
        <w:t xml:space="preserve"> genellikle sıvı haldeki kimyasalları için geçerli ise de, tozlar da </w:t>
      </w:r>
      <w:proofErr w:type="spellStart"/>
      <w:r>
        <w:t>da</w:t>
      </w:r>
      <w:proofErr w:type="spellEnd"/>
      <w:r>
        <w:t xml:space="preserve"> eğer ter ile ıslatılırsa deriden emilebilir.</w:t>
      </w:r>
    </w:p>
    <w:p w:rsidR="001F1AD6" w:rsidRPr="00853098" w:rsidRDefault="001F1AD6" w:rsidP="00853098">
      <w:pPr>
        <w:pStyle w:val="GvdeMetni"/>
        <w:spacing w:before="150" w:line="276" w:lineRule="auto"/>
        <w:ind w:left="1359" w:right="1198"/>
        <w:jc w:val="both"/>
      </w:pPr>
      <w:r>
        <w:t xml:space="preserve">Deri ve Gözlerden </w:t>
      </w:r>
      <w:proofErr w:type="spellStart"/>
      <w:r>
        <w:t>Absorbsiyon</w:t>
      </w:r>
      <w:proofErr w:type="spellEnd"/>
      <w:r>
        <w:t xml:space="preserve"> Kimyasal maddeler deride veya gözlerde (sıçrama veya buhar şeklinde) direkt tahrişe neden olabilecekleri </w:t>
      </w:r>
      <w:proofErr w:type="spellStart"/>
      <w:r>
        <w:t>gibihiçbir</w:t>
      </w:r>
      <w:proofErr w:type="spellEnd"/>
      <w:r>
        <w:t xml:space="preserve"> etki uyandırmadan emilerek kana geçip, çeşitli organlarda hasara yol açabilir.</w:t>
      </w:r>
    </w:p>
    <w:p w:rsidR="001F1AD6" w:rsidRPr="00853098" w:rsidRDefault="001F1AD6" w:rsidP="00853098">
      <w:pPr>
        <w:pStyle w:val="GvdeMetni"/>
        <w:spacing w:before="150" w:line="276" w:lineRule="auto"/>
        <w:ind w:left="1359" w:right="1198"/>
        <w:jc w:val="both"/>
        <w:rPr>
          <w:b/>
        </w:rPr>
      </w:pPr>
      <w:r w:rsidRPr="00853098">
        <w:rPr>
          <w:b/>
        </w:rPr>
        <w:t>3. Sindirim Yolu</w:t>
      </w:r>
    </w:p>
    <w:p w:rsidR="001F1AD6" w:rsidRDefault="001F1AD6" w:rsidP="00853098">
      <w:pPr>
        <w:pStyle w:val="GvdeMetni"/>
        <w:spacing w:before="150" w:line="276" w:lineRule="auto"/>
        <w:ind w:left="1359" w:right="1198"/>
        <w:jc w:val="both"/>
      </w:pPr>
      <w:r>
        <w:t>Solunan havada bulunan tozların yutulması, kimyasal bulaşmış ellerin temizlenmeden yemek yenilmesi, sigara içilmesi veya yanlışlıkla yutma yoluyla,</w:t>
      </w:r>
    </w:p>
    <w:p w:rsidR="001F1AD6" w:rsidRDefault="001F1AD6" w:rsidP="00853098">
      <w:pPr>
        <w:pStyle w:val="GvdeMetni"/>
        <w:spacing w:before="150" w:line="276" w:lineRule="auto"/>
        <w:ind w:left="1359" w:right="1198"/>
        <w:jc w:val="both"/>
      </w:pPr>
      <w:r>
        <w:t>Gaz,</w:t>
      </w:r>
      <w:r>
        <w:tab/>
        <w:t>toz,</w:t>
      </w:r>
      <w:r>
        <w:tab/>
        <w:t>buhar,</w:t>
      </w:r>
      <w:r>
        <w:tab/>
        <w:t>duman,</w:t>
      </w:r>
      <w:r>
        <w:tab/>
        <w:t>sıvı</w:t>
      </w:r>
      <w:r>
        <w:tab/>
        <w:t>veya</w:t>
      </w:r>
      <w:r>
        <w:tab/>
        <w:t>katı</w:t>
      </w:r>
      <w:r>
        <w:tab/>
        <w:t>maddeler</w:t>
      </w:r>
      <w:r>
        <w:tab/>
        <w:t>vücuda</w:t>
      </w:r>
      <w:r>
        <w:tab/>
        <w:t>sindirim</w:t>
      </w:r>
      <w:r w:rsidR="00853098">
        <w:t xml:space="preserve"> </w:t>
      </w:r>
      <w:r>
        <w:t>yoluyla girebilir.</w:t>
      </w:r>
    </w:p>
    <w:p w:rsidR="001F1AD6" w:rsidRDefault="001F1AD6" w:rsidP="00853098">
      <w:pPr>
        <w:pStyle w:val="GvdeMetni"/>
        <w:spacing w:before="150" w:line="276" w:lineRule="auto"/>
        <w:ind w:left="1359" w:right="1198"/>
        <w:jc w:val="both"/>
      </w:pPr>
      <w:r>
        <w:t>Kimyasalların zehir etkisi gösterebilmesi için Kimyasalın yeterli miktarının etki yerine (hedef organa) ulaşması</w:t>
      </w:r>
    </w:p>
    <w:p w:rsidR="001F1AD6" w:rsidRDefault="001F1AD6" w:rsidP="00853098">
      <w:pPr>
        <w:pStyle w:val="GvdeMetni"/>
        <w:spacing w:before="150" w:line="276" w:lineRule="auto"/>
        <w:ind w:left="1359" w:right="1198"/>
        <w:jc w:val="both"/>
      </w:pPr>
      <w:r>
        <w:t>Belirli süre etki ettiği yerde bulunması (burada kalma süresi) Vücuttan atılma hızı</w:t>
      </w:r>
    </w:p>
    <w:p w:rsidR="00D02447" w:rsidRPr="00853098" w:rsidRDefault="00D02447" w:rsidP="00853098">
      <w:pPr>
        <w:pStyle w:val="GvdeMetni"/>
        <w:spacing w:before="150" w:line="276" w:lineRule="auto"/>
        <w:ind w:left="1359" w:right="1198"/>
        <w:jc w:val="both"/>
      </w:pPr>
      <w:r w:rsidRPr="00853098">
        <w:t>Kimyasal Maddelerin Güvenli Bir Şekilde Saklanması</w:t>
      </w:r>
    </w:p>
    <w:p w:rsidR="00D02447" w:rsidRDefault="00D02447" w:rsidP="00853098">
      <w:pPr>
        <w:pStyle w:val="GvdeMetni"/>
        <w:spacing w:before="150" w:line="276" w:lineRule="auto"/>
        <w:ind w:left="1359" w:right="1198"/>
        <w:jc w:val="both"/>
      </w:pPr>
      <w:r>
        <w:t>Kolay alevlenir, patlayıcı parlayıcı vb. malzemelerden uzakta depolayınız.</w:t>
      </w:r>
    </w:p>
    <w:p w:rsidR="00193DAA" w:rsidRPr="00853098" w:rsidRDefault="00193DAA" w:rsidP="00193DAA">
      <w:pPr>
        <w:pStyle w:val="GvdeMetni"/>
        <w:spacing w:before="150" w:line="276" w:lineRule="auto"/>
        <w:ind w:left="1359" w:right="1198"/>
        <w:jc w:val="both"/>
      </w:pPr>
      <w:r>
        <w:t>Tüm kutuları okunaklı bir şekilde etiketleyiniz.</w:t>
      </w:r>
    </w:p>
    <w:p w:rsidR="00D02447" w:rsidRPr="00193DAA" w:rsidRDefault="00D02447" w:rsidP="00D02447">
      <w:pPr>
        <w:widowControl/>
        <w:tabs>
          <w:tab w:val="left" w:pos="860"/>
        </w:tabs>
        <w:autoSpaceDE/>
        <w:autoSpaceDN/>
        <w:spacing w:line="0" w:lineRule="atLeast"/>
        <w:ind w:left="1134" w:right="960"/>
        <w:jc w:val="both"/>
        <w:rPr>
          <w:sz w:val="36"/>
          <w:szCs w:val="36"/>
        </w:rPr>
      </w:pPr>
    </w:p>
    <w:p w:rsidR="00425433" w:rsidRDefault="00425433" w:rsidP="00D02447">
      <w:pPr>
        <w:widowControl/>
        <w:tabs>
          <w:tab w:val="left" w:pos="860"/>
        </w:tabs>
        <w:autoSpaceDE/>
        <w:autoSpaceDN/>
        <w:spacing w:line="0" w:lineRule="atLeast"/>
        <w:ind w:left="1134" w:right="960"/>
        <w:jc w:val="both"/>
        <w:rPr>
          <w:sz w:val="24"/>
        </w:rPr>
      </w:pPr>
    </w:p>
    <w:tbl>
      <w:tblPr>
        <w:tblStyle w:val="TableNormal"/>
        <w:tblpPr w:leftFromText="141" w:rightFromText="141" w:vertAnchor="text" w:horzAnchor="margin" w:tblpX="157" w:tblpY="100"/>
        <w:tblW w:w="0" w:type="auto"/>
        <w:tblBorders>
          <w:top w:val="single" w:sz="12" w:space="0" w:color="0073BA"/>
          <w:left w:val="single" w:sz="12" w:space="0" w:color="0073BA"/>
          <w:bottom w:val="single" w:sz="12" w:space="0" w:color="0073BA"/>
          <w:right w:val="single" w:sz="12" w:space="0" w:color="0073BA"/>
          <w:insideH w:val="single" w:sz="12" w:space="0" w:color="0073BA"/>
          <w:insideV w:val="single" w:sz="12" w:space="0" w:color="0073BA"/>
        </w:tblBorders>
        <w:tblLayout w:type="fixed"/>
        <w:tblLook w:val="01E0" w:firstRow="1" w:lastRow="1" w:firstColumn="1" w:lastColumn="1" w:noHBand="0" w:noVBand="0"/>
      </w:tblPr>
      <w:tblGrid>
        <w:gridCol w:w="3704"/>
        <w:gridCol w:w="3704"/>
        <w:gridCol w:w="3766"/>
      </w:tblGrid>
      <w:tr w:rsidR="00D02447" w:rsidTr="00D02447">
        <w:trPr>
          <w:trHeight w:val="334"/>
        </w:trPr>
        <w:tc>
          <w:tcPr>
            <w:tcW w:w="3704" w:type="dxa"/>
          </w:tcPr>
          <w:p w:rsidR="00D02447" w:rsidRDefault="00D02447" w:rsidP="00D02447">
            <w:pPr>
              <w:pStyle w:val="TableParagraph"/>
              <w:spacing w:before="25"/>
              <w:ind w:left="676" w:right="651"/>
              <w:rPr>
                <w:b/>
                <w:sz w:val="24"/>
              </w:rPr>
            </w:pPr>
            <w:r>
              <w:rPr>
                <w:b/>
                <w:sz w:val="24"/>
              </w:rPr>
              <w:t>Hazırlayan</w:t>
            </w:r>
          </w:p>
        </w:tc>
        <w:tc>
          <w:tcPr>
            <w:tcW w:w="3704" w:type="dxa"/>
          </w:tcPr>
          <w:p w:rsidR="00D02447" w:rsidRDefault="00D02447" w:rsidP="00D02447">
            <w:pPr>
              <w:pStyle w:val="TableParagraph"/>
              <w:spacing w:before="25"/>
              <w:ind w:left="677" w:right="427"/>
              <w:rPr>
                <w:b/>
                <w:sz w:val="24"/>
              </w:rPr>
            </w:pPr>
            <w:r>
              <w:rPr>
                <w:b/>
                <w:sz w:val="24"/>
              </w:rPr>
              <w:t>Yürürlük Onayı</w:t>
            </w:r>
          </w:p>
        </w:tc>
        <w:tc>
          <w:tcPr>
            <w:tcW w:w="3766" w:type="dxa"/>
          </w:tcPr>
          <w:p w:rsidR="00D02447" w:rsidRDefault="00D02447" w:rsidP="00D02447">
            <w:pPr>
              <w:pStyle w:val="TableParagraph"/>
              <w:spacing w:before="25"/>
              <w:ind w:right="598"/>
              <w:jc w:val="right"/>
              <w:rPr>
                <w:b/>
                <w:sz w:val="24"/>
              </w:rPr>
            </w:pPr>
            <w:r>
              <w:rPr>
                <w:b/>
                <w:sz w:val="24"/>
              </w:rPr>
              <w:t>Kalite Sistem Onayı</w:t>
            </w:r>
          </w:p>
        </w:tc>
      </w:tr>
      <w:tr w:rsidR="00D02447" w:rsidTr="00D02447">
        <w:trPr>
          <w:trHeight w:val="745"/>
        </w:trPr>
        <w:tc>
          <w:tcPr>
            <w:tcW w:w="3704" w:type="dxa"/>
          </w:tcPr>
          <w:p w:rsidR="00D02447" w:rsidRDefault="00D02447" w:rsidP="00D02447">
            <w:pPr>
              <w:pStyle w:val="TableParagraph"/>
              <w:spacing w:before="8"/>
              <w:jc w:val="left"/>
              <w:rPr>
                <w:sz w:val="21"/>
              </w:rPr>
            </w:pPr>
          </w:p>
          <w:p w:rsidR="00D02447" w:rsidRDefault="00193DAA" w:rsidP="00D02447">
            <w:pPr>
              <w:pStyle w:val="TableParagraph"/>
              <w:spacing w:before="0"/>
              <w:ind w:left="677" w:right="651"/>
              <w:rPr>
                <w:sz w:val="20"/>
              </w:rPr>
            </w:pPr>
            <w:r>
              <w:rPr>
                <w:sz w:val="20"/>
              </w:rPr>
              <w:t>Mustafa ÇETİNKAYA</w:t>
            </w:r>
          </w:p>
        </w:tc>
        <w:tc>
          <w:tcPr>
            <w:tcW w:w="3704" w:type="dxa"/>
          </w:tcPr>
          <w:p w:rsidR="00D02447" w:rsidRDefault="00D02447" w:rsidP="00D02447">
            <w:pPr>
              <w:pStyle w:val="TableParagraph"/>
              <w:spacing w:before="8"/>
              <w:jc w:val="left"/>
              <w:rPr>
                <w:sz w:val="21"/>
              </w:rPr>
            </w:pPr>
          </w:p>
          <w:p w:rsidR="00D02447" w:rsidRDefault="00D02447" w:rsidP="00D02447">
            <w:pPr>
              <w:pStyle w:val="TableParagraph"/>
              <w:spacing w:before="0"/>
              <w:ind w:left="677" w:right="430"/>
              <w:rPr>
                <w:sz w:val="20"/>
              </w:rPr>
            </w:pPr>
            <w:proofErr w:type="spellStart"/>
            <w:r>
              <w:rPr>
                <w:sz w:val="20"/>
              </w:rPr>
              <w:t>Öğr</w:t>
            </w:r>
            <w:proofErr w:type="spellEnd"/>
            <w:r>
              <w:rPr>
                <w:sz w:val="20"/>
              </w:rPr>
              <w:t>. Gör. Hakan ATAK</w:t>
            </w:r>
          </w:p>
        </w:tc>
        <w:tc>
          <w:tcPr>
            <w:tcW w:w="3766" w:type="dxa"/>
          </w:tcPr>
          <w:p w:rsidR="00D02447" w:rsidRDefault="00D02447" w:rsidP="00D02447">
            <w:pPr>
              <w:pStyle w:val="TableParagraph"/>
              <w:spacing w:before="8"/>
              <w:jc w:val="left"/>
              <w:rPr>
                <w:sz w:val="21"/>
              </w:rPr>
            </w:pPr>
          </w:p>
          <w:p w:rsidR="00D02447" w:rsidRDefault="00D02447" w:rsidP="00D02447">
            <w:pPr>
              <w:pStyle w:val="TableParagraph"/>
              <w:spacing w:before="0"/>
              <w:ind w:right="569"/>
              <w:jc w:val="right"/>
              <w:rPr>
                <w:sz w:val="20"/>
              </w:rPr>
            </w:pPr>
            <w:r>
              <w:rPr>
                <w:sz w:val="20"/>
              </w:rPr>
              <w:t>Prof. Dr. Ayhan ÖZÇİFÇİ</w:t>
            </w:r>
          </w:p>
        </w:tc>
      </w:tr>
    </w:tbl>
    <w:tbl>
      <w:tblPr>
        <w:tblStyle w:val="TableNormal"/>
        <w:tblW w:w="0" w:type="auto"/>
        <w:tblInd w:w="462" w:type="dxa"/>
        <w:tblBorders>
          <w:top w:val="single" w:sz="12" w:space="0" w:color="0073BA"/>
          <w:left w:val="single" w:sz="12" w:space="0" w:color="0073BA"/>
          <w:bottom w:val="single" w:sz="12" w:space="0" w:color="0073BA"/>
          <w:right w:val="single" w:sz="12" w:space="0" w:color="0073BA"/>
          <w:insideH w:val="single" w:sz="12" w:space="0" w:color="0073BA"/>
          <w:insideV w:val="single" w:sz="12" w:space="0" w:color="0073BA"/>
        </w:tblBorders>
        <w:tblLayout w:type="fixed"/>
        <w:tblLook w:val="01E0" w:firstRow="1" w:lastRow="1" w:firstColumn="1" w:lastColumn="1" w:noHBand="0" w:noVBand="0"/>
      </w:tblPr>
      <w:tblGrid>
        <w:gridCol w:w="1548"/>
        <w:gridCol w:w="3910"/>
        <w:gridCol w:w="1560"/>
        <w:gridCol w:w="1418"/>
        <w:gridCol w:w="1841"/>
      </w:tblGrid>
      <w:tr w:rsidR="00425433" w:rsidTr="003B794A">
        <w:trPr>
          <w:trHeight w:val="245"/>
        </w:trPr>
        <w:tc>
          <w:tcPr>
            <w:tcW w:w="1548" w:type="dxa"/>
            <w:vMerge w:val="restart"/>
          </w:tcPr>
          <w:p w:rsidR="00425433" w:rsidRDefault="00425433" w:rsidP="003B794A">
            <w:pPr>
              <w:pStyle w:val="TableParagraph"/>
              <w:spacing w:before="0"/>
              <w:jc w:val="left"/>
            </w:pPr>
          </w:p>
        </w:tc>
        <w:tc>
          <w:tcPr>
            <w:tcW w:w="3910" w:type="dxa"/>
            <w:vMerge w:val="restart"/>
          </w:tcPr>
          <w:p w:rsidR="00004DC1" w:rsidRDefault="00004DC1" w:rsidP="00004DC1">
            <w:pPr>
              <w:pStyle w:val="TableParagraph"/>
              <w:spacing w:before="1"/>
              <w:ind w:left="134" w:right="374"/>
              <w:rPr>
                <w:b/>
                <w:sz w:val="24"/>
              </w:rPr>
            </w:pPr>
          </w:p>
          <w:p w:rsidR="00425433" w:rsidRDefault="00004DC1" w:rsidP="00004DC1">
            <w:pPr>
              <w:pStyle w:val="TableParagraph"/>
              <w:spacing w:before="1"/>
              <w:ind w:left="134" w:right="374"/>
              <w:rPr>
                <w:b/>
                <w:sz w:val="24"/>
              </w:rPr>
            </w:pPr>
            <w:r>
              <w:rPr>
                <w:b/>
                <w:sz w:val="24"/>
              </w:rPr>
              <w:t xml:space="preserve">AKSARAY ÜNİVERSİTESİ </w:t>
            </w:r>
            <w:r w:rsidR="00CD3B53">
              <w:rPr>
                <w:b/>
                <w:sz w:val="24"/>
              </w:rPr>
              <w:t>Temizlik Malzemeleri Kullanma Talimatı</w:t>
            </w:r>
          </w:p>
        </w:tc>
        <w:tc>
          <w:tcPr>
            <w:tcW w:w="1560" w:type="dxa"/>
          </w:tcPr>
          <w:p w:rsidR="00425433" w:rsidRDefault="00425433" w:rsidP="003B794A">
            <w:pPr>
              <w:pStyle w:val="TableParagraph"/>
              <w:spacing w:before="2" w:line="224" w:lineRule="exact"/>
              <w:ind w:left="104" w:right="78"/>
              <w:rPr>
                <w:sz w:val="20"/>
              </w:rPr>
            </w:pPr>
            <w:r>
              <w:rPr>
                <w:sz w:val="20"/>
              </w:rPr>
              <w:t>Doküman No</w:t>
            </w:r>
          </w:p>
        </w:tc>
        <w:tc>
          <w:tcPr>
            <w:tcW w:w="1418" w:type="dxa"/>
          </w:tcPr>
          <w:p w:rsidR="00425433" w:rsidRDefault="00425433" w:rsidP="003B794A">
            <w:pPr>
              <w:pStyle w:val="TableParagraph"/>
              <w:spacing w:before="2" w:line="224" w:lineRule="exact"/>
              <w:ind w:left="151" w:right="119"/>
              <w:rPr>
                <w:sz w:val="20"/>
              </w:rPr>
            </w:pPr>
          </w:p>
        </w:tc>
        <w:tc>
          <w:tcPr>
            <w:tcW w:w="1841" w:type="dxa"/>
            <w:vMerge w:val="restart"/>
          </w:tcPr>
          <w:p w:rsidR="00425433" w:rsidRDefault="00425433" w:rsidP="003B794A">
            <w:pPr>
              <w:pStyle w:val="TableParagraph"/>
              <w:spacing w:before="10"/>
              <w:jc w:val="left"/>
              <w:rPr>
                <w:sz w:val="12"/>
              </w:rPr>
            </w:pPr>
          </w:p>
          <w:p w:rsidR="00425433" w:rsidRDefault="00425433" w:rsidP="003B794A">
            <w:pPr>
              <w:pStyle w:val="TableParagraph"/>
              <w:spacing w:before="0"/>
              <w:ind w:left="105"/>
              <w:jc w:val="left"/>
              <w:rPr>
                <w:sz w:val="20"/>
              </w:rPr>
            </w:pPr>
            <w:r>
              <w:rPr>
                <w:noProof/>
                <w:sz w:val="20"/>
                <w:lang w:eastAsia="tr-TR"/>
              </w:rPr>
              <w:drawing>
                <wp:inline distT="0" distB="0" distL="0" distR="0">
                  <wp:extent cx="1042100" cy="694944"/>
                  <wp:effectExtent l="0" t="0" r="0"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8" cstate="print"/>
                          <a:stretch>
                            <a:fillRect/>
                          </a:stretch>
                        </pic:blipFill>
                        <pic:spPr>
                          <a:xfrm>
                            <a:off x="0" y="0"/>
                            <a:ext cx="1042100" cy="694944"/>
                          </a:xfrm>
                          <a:prstGeom prst="rect">
                            <a:avLst/>
                          </a:prstGeom>
                        </pic:spPr>
                      </pic:pic>
                    </a:graphicData>
                  </a:graphic>
                </wp:inline>
              </w:drawing>
            </w:r>
          </w:p>
        </w:tc>
      </w:tr>
      <w:tr w:rsidR="00425433" w:rsidTr="003B794A">
        <w:trPr>
          <w:trHeight w:val="255"/>
        </w:trPr>
        <w:tc>
          <w:tcPr>
            <w:tcW w:w="1548" w:type="dxa"/>
            <w:vMerge/>
            <w:tcBorders>
              <w:top w:val="nil"/>
            </w:tcBorders>
          </w:tcPr>
          <w:p w:rsidR="00425433" w:rsidRDefault="00425433" w:rsidP="003B794A">
            <w:pPr>
              <w:rPr>
                <w:sz w:val="2"/>
                <w:szCs w:val="2"/>
              </w:rPr>
            </w:pPr>
          </w:p>
        </w:tc>
        <w:tc>
          <w:tcPr>
            <w:tcW w:w="3910" w:type="dxa"/>
            <w:vMerge/>
            <w:tcBorders>
              <w:top w:val="nil"/>
            </w:tcBorders>
          </w:tcPr>
          <w:p w:rsidR="00425433" w:rsidRDefault="00425433" w:rsidP="003B794A">
            <w:pPr>
              <w:rPr>
                <w:sz w:val="2"/>
                <w:szCs w:val="2"/>
              </w:rPr>
            </w:pPr>
          </w:p>
        </w:tc>
        <w:tc>
          <w:tcPr>
            <w:tcW w:w="1560" w:type="dxa"/>
          </w:tcPr>
          <w:p w:rsidR="00425433" w:rsidRDefault="00425433" w:rsidP="003B794A">
            <w:pPr>
              <w:pStyle w:val="TableParagraph"/>
              <w:spacing w:line="229" w:lineRule="exact"/>
              <w:ind w:left="105" w:right="78"/>
              <w:rPr>
                <w:sz w:val="20"/>
              </w:rPr>
            </w:pPr>
            <w:r>
              <w:rPr>
                <w:sz w:val="20"/>
              </w:rPr>
              <w:t>İlk Yayın Tarihi</w:t>
            </w:r>
          </w:p>
        </w:tc>
        <w:tc>
          <w:tcPr>
            <w:tcW w:w="1418" w:type="dxa"/>
          </w:tcPr>
          <w:p w:rsidR="00425433" w:rsidRDefault="00425433" w:rsidP="003B794A">
            <w:pPr>
              <w:pStyle w:val="TableParagraph"/>
              <w:spacing w:line="229" w:lineRule="exact"/>
              <w:ind w:left="151" w:right="119"/>
              <w:rPr>
                <w:sz w:val="20"/>
              </w:rPr>
            </w:pPr>
          </w:p>
        </w:tc>
        <w:tc>
          <w:tcPr>
            <w:tcW w:w="1841" w:type="dxa"/>
            <w:vMerge/>
            <w:tcBorders>
              <w:top w:val="nil"/>
            </w:tcBorders>
          </w:tcPr>
          <w:p w:rsidR="00425433" w:rsidRDefault="00425433" w:rsidP="003B794A">
            <w:pPr>
              <w:rPr>
                <w:sz w:val="2"/>
                <w:szCs w:val="2"/>
              </w:rPr>
            </w:pPr>
          </w:p>
        </w:tc>
      </w:tr>
      <w:tr w:rsidR="00425433" w:rsidTr="003B794A">
        <w:trPr>
          <w:trHeight w:val="255"/>
        </w:trPr>
        <w:tc>
          <w:tcPr>
            <w:tcW w:w="1548" w:type="dxa"/>
            <w:vMerge/>
            <w:tcBorders>
              <w:top w:val="nil"/>
            </w:tcBorders>
          </w:tcPr>
          <w:p w:rsidR="00425433" w:rsidRDefault="00425433" w:rsidP="003B794A">
            <w:pPr>
              <w:rPr>
                <w:sz w:val="2"/>
                <w:szCs w:val="2"/>
              </w:rPr>
            </w:pPr>
          </w:p>
        </w:tc>
        <w:tc>
          <w:tcPr>
            <w:tcW w:w="3910" w:type="dxa"/>
            <w:vMerge/>
            <w:tcBorders>
              <w:top w:val="nil"/>
            </w:tcBorders>
          </w:tcPr>
          <w:p w:rsidR="00425433" w:rsidRDefault="00425433" w:rsidP="003B794A">
            <w:pPr>
              <w:rPr>
                <w:sz w:val="2"/>
                <w:szCs w:val="2"/>
              </w:rPr>
            </w:pPr>
          </w:p>
        </w:tc>
        <w:tc>
          <w:tcPr>
            <w:tcW w:w="1560" w:type="dxa"/>
          </w:tcPr>
          <w:p w:rsidR="00425433" w:rsidRDefault="00425433" w:rsidP="003B794A">
            <w:pPr>
              <w:pStyle w:val="TableParagraph"/>
              <w:spacing w:line="229" w:lineRule="exact"/>
              <w:ind w:left="105" w:right="78"/>
              <w:rPr>
                <w:sz w:val="20"/>
              </w:rPr>
            </w:pPr>
            <w:r>
              <w:rPr>
                <w:sz w:val="20"/>
              </w:rPr>
              <w:t>Revizyon Tarihi</w:t>
            </w:r>
          </w:p>
        </w:tc>
        <w:tc>
          <w:tcPr>
            <w:tcW w:w="1418" w:type="dxa"/>
          </w:tcPr>
          <w:p w:rsidR="00425433" w:rsidRDefault="00425433" w:rsidP="003B794A">
            <w:pPr>
              <w:pStyle w:val="TableParagraph"/>
              <w:spacing w:line="229" w:lineRule="exact"/>
              <w:ind w:left="151" w:right="119"/>
              <w:rPr>
                <w:sz w:val="20"/>
              </w:rPr>
            </w:pPr>
          </w:p>
        </w:tc>
        <w:tc>
          <w:tcPr>
            <w:tcW w:w="1841" w:type="dxa"/>
            <w:vMerge/>
            <w:tcBorders>
              <w:top w:val="nil"/>
            </w:tcBorders>
          </w:tcPr>
          <w:p w:rsidR="00425433" w:rsidRDefault="00425433" w:rsidP="003B794A">
            <w:pPr>
              <w:rPr>
                <w:sz w:val="2"/>
                <w:szCs w:val="2"/>
              </w:rPr>
            </w:pPr>
          </w:p>
        </w:tc>
      </w:tr>
      <w:tr w:rsidR="00425433" w:rsidTr="003B794A">
        <w:trPr>
          <w:trHeight w:val="265"/>
        </w:trPr>
        <w:tc>
          <w:tcPr>
            <w:tcW w:w="1548" w:type="dxa"/>
            <w:vMerge/>
            <w:tcBorders>
              <w:top w:val="nil"/>
            </w:tcBorders>
          </w:tcPr>
          <w:p w:rsidR="00425433" w:rsidRDefault="00425433" w:rsidP="003B794A">
            <w:pPr>
              <w:rPr>
                <w:sz w:val="2"/>
                <w:szCs w:val="2"/>
              </w:rPr>
            </w:pPr>
          </w:p>
        </w:tc>
        <w:tc>
          <w:tcPr>
            <w:tcW w:w="3910" w:type="dxa"/>
            <w:vMerge/>
            <w:tcBorders>
              <w:top w:val="nil"/>
            </w:tcBorders>
          </w:tcPr>
          <w:p w:rsidR="00425433" w:rsidRDefault="00425433" w:rsidP="003B794A">
            <w:pPr>
              <w:rPr>
                <w:sz w:val="2"/>
                <w:szCs w:val="2"/>
              </w:rPr>
            </w:pPr>
          </w:p>
        </w:tc>
        <w:tc>
          <w:tcPr>
            <w:tcW w:w="1560" w:type="dxa"/>
          </w:tcPr>
          <w:p w:rsidR="00425433" w:rsidRDefault="00425433" w:rsidP="003B794A">
            <w:pPr>
              <w:pStyle w:val="TableParagraph"/>
              <w:spacing w:before="12"/>
              <w:ind w:left="104" w:right="78"/>
              <w:rPr>
                <w:sz w:val="20"/>
              </w:rPr>
            </w:pPr>
            <w:r>
              <w:rPr>
                <w:sz w:val="20"/>
              </w:rPr>
              <w:t>Revizyon No</w:t>
            </w:r>
          </w:p>
        </w:tc>
        <w:tc>
          <w:tcPr>
            <w:tcW w:w="1418" w:type="dxa"/>
          </w:tcPr>
          <w:p w:rsidR="00425433" w:rsidRDefault="00425433" w:rsidP="003B794A">
            <w:pPr>
              <w:pStyle w:val="TableParagraph"/>
              <w:spacing w:before="12"/>
              <w:ind w:left="151" w:right="117"/>
              <w:rPr>
                <w:sz w:val="20"/>
              </w:rPr>
            </w:pPr>
          </w:p>
        </w:tc>
        <w:tc>
          <w:tcPr>
            <w:tcW w:w="1841" w:type="dxa"/>
            <w:vMerge/>
            <w:tcBorders>
              <w:top w:val="nil"/>
            </w:tcBorders>
          </w:tcPr>
          <w:p w:rsidR="00425433" w:rsidRDefault="00425433" w:rsidP="003B794A">
            <w:pPr>
              <w:rPr>
                <w:sz w:val="2"/>
                <w:szCs w:val="2"/>
              </w:rPr>
            </w:pPr>
          </w:p>
        </w:tc>
      </w:tr>
      <w:tr w:rsidR="00425433" w:rsidTr="003B794A">
        <w:trPr>
          <w:trHeight w:val="257"/>
        </w:trPr>
        <w:tc>
          <w:tcPr>
            <w:tcW w:w="1548" w:type="dxa"/>
            <w:vMerge/>
            <w:tcBorders>
              <w:top w:val="nil"/>
            </w:tcBorders>
          </w:tcPr>
          <w:p w:rsidR="00425433" w:rsidRDefault="00425433" w:rsidP="003B794A">
            <w:pPr>
              <w:rPr>
                <w:sz w:val="2"/>
                <w:szCs w:val="2"/>
              </w:rPr>
            </w:pPr>
          </w:p>
        </w:tc>
        <w:tc>
          <w:tcPr>
            <w:tcW w:w="3910" w:type="dxa"/>
            <w:vMerge/>
            <w:tcBorders>
              <w:top w:val="nil"/>
            </w:tcBorders>
          </w:tcPr>
          <w:p w:rsidR="00425433" w:rsidRDefault="00425433" w:rsidP="003B794A">
            <w:pPr>
              <w:rPr>
                <w:sz w:val="2"/>
                <w:szCs w:val="2"/>
              </w:rPr>
            </w:pPr>
          </w:p>
        </w:tc>
        <w:tc>
          <w:tcPr>
            <w:tcW w:w="1560" w:type="dxa"/>
          </w:tcPr>
          <w:p w:rsidR="00425433" w:rsidRDefault="00425433" w:rsidP="003B794A">
            <w:pPr>
              <w:pStyle w:val="TableParagraph"/>
              <w:ind w:left="105" w:right="76"/>
              <w:rPr>
                <w:sz w:val="20"/>
              </w:rPr>
            </w:pPr>
            <w:r>
              <w:rPr>
                <w:sz w:val="20"/>
              </w:rPr>
              <w:t>Sayfa No</w:t>
            </w:r>
          </w:p>
        </w:tc>
        <w:tc>
          <w:tcPr>
            <w:tcW w:w="1418" w:type="dxa"/>
          </w:tcPr>
          <w:p w:rsidR="00425433" w:rsidRDefault="00425433" w:rsidP="003B794A">
            <w:pPr>
              <w:pStyle w:val="TableParagraph"/>
              <w:ind w:left="150" w:right="119"/>
              <w:rPr>
                <w:sz w:val="20"/>
              </w:rPr>
            </w:pPr>
          </w:p>
        </w:tc>
        <w:tc>
          <w:tcPr>
            <w:tcW w:w="1841" w:type="dxa"/>
            <w:vMerge/>
            <w:tcBorders>
              <w:top w:val="nil"/>
            </w:tcBorders>
          </w:tcPr>
          <w:p w:rsidR="00425433" w:rsidRDefault="00425433" w:rsidP="003B794A">
            <w:pPr>
              <w:rPr>
                <w:sz w:val="2"/>
                <w:szCs w:val="2"/>
              </w:rPr>
            </w:pPr>
          </w:p>
        </w:tc>
      </w:tr>
    </w:tbl>
    <w:p w:rsidR="00D02447" w:rsidRDefault="00425433" w:rsidP="00D02447">
      <w:pPr>
        <w:spacing w:line="200" w:lineRule="exact"/>
      </w:pPr>
      <w:r w:rsidRPr="00425433">
        <w:rPr>
          <w:noProof/>
          <w:lang w:eastAsia="tr-TR"/>
        </w:rPr>
        <w:drawing>
          <wp:anchor distT="0" distB="0" distL="0" distR="0" simplePos="0" relativeHeight="487404032" behindDoc="1" locked="0" layoutInCell="1" allowOverlap="1">
            <wp:simplePos x="0" y="0"/>
            <wp:positionH relativeFrom="page">
              <wp:posOffset>19050</wp:posOffset>
            </wp:positionH>
            <wp:positionV relativeFrom="page">
              <wp:posOffset>15903</wp:posOffset>
            </wp:positionV>
            <wp:extent cx="7526738" cy="10646797"/>
            <wp:effectExtent l="1905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7" cstate="print"/>
                    <a:stretch>
                      <a:fillRect/>
                    </a:stretch>
                  </pic:blipFill>
                  <pic:spPr>
                    <a:xfrm>
                      <a:off x="0" y="0"/>
                      <a:ext cx="7526738" cy="10646797"/>
                    </a:xfrm>
                    <a:prstGeom prst="rect">
                      <a:avLst/>
                    </a:prstGeom>
                  </pic:spPr>
                </pic:pic>
              </a:graphicData>
            </a:graphic>
          </wp:anchor>
        </w:drawing>
      </w:r>
    </w:p>
    <w:p w:rsidR="00D02447" w:rsidRDefault="00D02447" w:rsidP="00D02447">
      <w:pPr>
        <w:spacing w:line="20" w:lineRule="exact"/>
      </w:pPr>
      <w:r>
        <w:rPr>
          <w:b/>
          <w:noProof/>
          <w:sz w:val="24"/>
          <w:lang w:eastAsia="tr-TR"/>
        </w:rPr>
        <w:drawing>
          <wp:anchor distT="0" distB="0" distL="114300" distR="114300" simplePos="0" relativeHeight="487401984" behindDoc="1" locked="0" layoutInCell="1" allowOverlap="1">
            <wp:simplePos x="0" y="0"/>
            <wp:positionH relativeFrom="column">
              <wp:posOffset>182245</wp:posOffset>
            </wp:positionH>
            <wp:positionV relativeFrom="paragraph">
              <wp:posOffset>-1351280</wp:posOffset>
            </wp:positionV>
            <wp:extent cx="1172210" cy="1134110"/>
            <wp:effectExtent l="19050" t="0" r="8890" b="0"/>
            <wp:wrapNone/>
            <wp:docPr id="19"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clrChange>
                        <a:clrFrom>
                          <a:srgbClr val="000000"/>
                        </a:clrFrom>
                        <a:clrTo>
                          <a:srgbClr val="000000">
                            <a:alpha val="0"/>
                          </a:srgbClr>
                        </a:clrTo>
                      </a:clrChange>
                    </a:blip>
                    <a:srcRect/>
                    <a:stretch>
                      <a:fillRect/>
                    </a:stretch>
                  </pic:blipFill>
                  <pic:spPr bwMode="auto">
                    <a:xfrm>
                      <a:off x="0" y="0"/>
                      <a:ext cx="1172210" cy="1134110"/>
                    </a:xfrm>
                    <a:prstGeom prst="rect">
                      <a:avLst/>
                    </a:prstGeom>
                    <a:noFill/>
                  </pic:spPr>
                </pic:pic>
              </a:graphicData>
            </a:graphic>
          </wp:anchor>
        </w:drawing>
      </w:r>
    </w:p>
    <w:p w:rsidR="00425433" w:rsidRPr="00853098" w:rsidRDefault="00425433" w:rsidP="00425433">
      <w:pPr>
        <w:pStyle w:val="GvdeMetni"/>
        <w:spacing w:before="150" w:line="276" w:lineRule="auto"/>
        <w:ind w:left="1359" w:right="1198"/>
        <w:jc w:val="both"/>
      </w:pPr>
      <w:r>
        <w:t>Temizlik maddelerini mümkün olduğunca kendi ambalajlarında saklayınız.</w:t>
      </w:r>
    </w:p>
    <w:p w:rsidR="00425433" w:rsidRPr="00853098" w:rsidRDefault="00425433" w:rsidP="00425433">
      <w:pPr>
        <w:pStyle w:val="GvdeMetni"/>
        <w:spacing w:before="150" w:line="276" w:lineRule="auto"/>
        <w:ind w:left="1359" w:right="1198"/>
        <w:jc w:val="both"/>
      </w:pPr>
      <w:r>
        <w:t>Ambalajlarının kapağını açık bırakmayınız.</w:t>
      </w:r>
    </w:p>
    <w:p w:rsidR="00425433" w:rsidRPr="00853098" w:rsidRDefault="00425433" w:rsidP="00425433">
      <w:pPr>
        <w:pStyle w:val="GvdeMetni"/>
        <w:spacing w:before="150" w:line="276" w:lineRule="auto"/>
        <w:ind w:left="1359" w:right="1198"/>
        <w:jc w:val="both"/>
      </w:pPr>
      <w:r>
        <w:t>Özellikle toz ve benzeri türdeki deterjanları nemden uzak tutunuz.</w:t>
      </w:r>
    </w:p>
    <w:p w:rsidR="00425433" w:rsidRPr="00425433" w:rsidRDefault="00425433" w:rsidP="00425433">
      <w:pPr>
        <w:pStyle w:val="GvdeMetni"/>
        <w:spacing w:before="150" w:line="276" w:lineRule="auto"/>
        <w:ind w:left="1359" w:right="1198"/>
        <w:jc w:val="both"/>
      </w:pPr>
      <w:r>
        <w:t>Gıda maddelerinden uzak tutunuz. Depolama alanını sık sık havalandırınız. Çocuklardan uzak tutunuz.</w:t>
      </w:r>
    </w:p>
    <w:p w:rsidR="003F55BD" w:rsidRPr="00425433" w:rsidRDefault="005E45BE" w:rsidP="005E45BE">
      <w:pPr>
        <w:pStyle w:val="GvdeMetni"/>
        <w:numPr>
          <w:ilvl w:val="1"/>
          <w:numId w:val="1"/>
        </w:numPr>
        <w:spacing w:before="150" w:line="276" w:lineRule="auto"/>
        <w:ind w:left="1701" w:right="1198" w:hanging="425"/>
        <w:jc w:val="both"/>
        <w:rPr>
          <w:b/>
        </w:rPr>
      </w:pPr>
      <w:r w:rsidRPr="00425433">
        <w:rPr>
          <w:b/>
        </w:rPr>
        <w:t>Temizlik Maddelerini Seçerken ve Kullanırken Dikkat</w:t>
      </w:r>
      <w:r w:rsidR="003F55BD" w:rsidRPr="00425433">
        <w:rPr>
          <w:b/>
        </w:rPr>
        <w:t xml:space="preserve"> Edilecek Hususlar</w:t>
      </w:r>
    </w:p>
    <w:p w:rsidR="00D02447" w:rsidRDefault="00D02447" w:rsidP="00425433">
      <w:pPr>
        <w:pStyle w:val="GvdeMetni"/>
        <w:spacing w:before="150" w:line="276" w:lineRule="auto"/>
        <w:ind w:left="1359" w:right="1198"/>
        <w:jc w:val="both"/>
      </w:pPr>
      <w:r>
        <w:t>Temizliğin hoşa giden bir iş olması için işi kolaylaştırıcı çeşitli temizlik maddeleri üretilmektedir. Bununla beraber pek çok etkin temizleyici uygun şekilde kullanılmazsa etkisiz olur, hatta istenmeyen sonuçlar yaratır.</w:t>
      </w:r>
    </w:p>
    <w:p w:rsidR="00D02447" w:rsidRPr="005E45BE" w:rsidRDefault="005E45BE" w:rsidP="00425433">
      <w:pPr>
        <w:pStyle w:val="GvdeMetni"/>
        <w:spacing w:before="150" w:line="276" w:lineRule="auto"/>
        <w:ind w:left="1359" w:right="1198"/>
        <w:jc w:val="both"/>
        <w:rPr>
          <w:b/>
        </w:rPr>
      </w:pPr>
      <w:r w:rsidRPr="005E45BE">
        <w:rPr>
          <w:b/>
        </w:rPr>
        <w:t>Temizlik</w:t>
      </w:r>
      <w:r w:rsidRPr="005E45BE">
        <w:rPr>
          <w:b/>
        </w:rPr>
        <w:tab/>
        <w:t>maddelerini</w:t>
      </w:r>
      <w:r w:rsidRPr="005E45BE">
        <w:rPr>
          <w:b/>
        </w:rPr>
        <w:tab/>
        <w:t>doğru</w:t>
      </w:r>
      <w:r w:rsidRPr="005E45BE">
        <w:rPr>
          <w:b/>
        </w:rPr>
        <w:tab/>
        <w:t>ve</w:t>
      </w:r>
      <w:r w:rsidRPr="005E45BE">
        <w:rPr>
          <w:b/>
        </w:rPr>
        <w:tab/>
        <w:t>etkili</w:t>
      </w:r>
      <w:r w:rsidRPr="005E45BE">
        <w:rPr>
          <w:b/>
        </w:rPr>
        <w:tab/>
        <w:t>kullanmak</w:t>
      </w:r>
      <w:r w:rsidRPr="005E45BE">
        <w:rPr>
          <w:b/>
        </w:rPr>
        <w:tab/>
        <w:t>için</w:t>
      </w:r>
      <w:r w:rsidRPr="005E45BE">
        <w:rPr>
          <w:b/>
        </w:rPr>
        <w:tab/>
        <w:t>dikkat edilmesi gereken hususlar.</w:t>
      </w:r>
    </w:p>
    <w:p w:rsidR="00D02447" w:rsidRPr="00425433" w:rsidRDefault="00D02447" w:rsidP="00425433">
      <w:pPr>
        <w:pStyle w:val="GvdeMetni"/>
        <w:spacing w:before="150" w:line="276" w:lineRule="auto"/>
        <w:ind w:left="1359" w:right="1198"/>
        <w:jc w:val="both"/>
        <w:rPr>
          <w:b/>
        </w:rPr>
      </w:pPr>
      <w:r w:rsidRPr="00425433">
        <w:rPr>
          <w:b/>
        </w:rPr>
        <w:t>1- Kullanılan temizlik maddesinin miktarı:</w:t>
      </w:r>
    </w:p>
    <w:p w:rsidR="00D02447" w:rsidRDefault="00D02447" w:rsidP="00425433">
      <w:pPr>
        <w:pStyle w:val="GvdeMetni"/>
        <w:spacing w:before="150" w:line="276" w:lineRule="auto"/>
        <w:ind w:left="1359" w:right="1198"/>
        <w:jc w:val="both"/>
      </w:pPr>
      <w:r>
        <w:t>Kirlerin çıkarılması için yeterli miktarda madde kullanılmazsa temizleyicinin etkisi tam olmaz ve o iş için harcanan zaman ziyan edilmiş olur. Temizleme işine, mamulün paketinde önerilen miktarla başlanmalı ve daha sonra suyun sertliği ve kirin derecesine göre uygun kullanma miktarı ayarlanmalıdır. "Çok köpük iyi temizlik" yanılgısıyla gereğinden fazla miktarda temizlik maddesi kullanmayınız. Her türlü temizlik maddesini her yüzeyde kullanmayınız Örneğin; Çamaşırda toz deterjan daha aktifken bulaşıkta sıvı veya krem türde olanları tercih ediniz.</w:t>
      </w:r>
    </w:p>
    <w:p w:rsidR="00D02447" w:rsidRPr="00425433" w:rsidRDefault="00D02447" w:rsidP="00425433">
      <w:pPr>
        <w:pStyle w:val="GvdeMetni"/>
        <w:spacing w:before="150" w:line="276" w:lineRule="auto"/>
        <w:ind w:left="1359" w:right="1198"/>
        <w:jc w:val="both"/>
        <w:rPr>
          <w:b/>
        </w:rPr>
      </w:pPr>
      <w:r w:rsidRPr="00425433">
        <w:rPr>
          <w:b/>
        </w:rPr>
        <w:t>2- Suyun sıcaklığı:</w:t>
      </w:r>
    </w:p>
    <w:p w:rsidR="00D02447" w:rsidRDefault="00D02447" w:rsidP="00425433">
      <w:pPr>
        <w:pStyle w:val="GvdeMetni"/>
        <w:spacing w:before="150" w:line="276" w:lineRule="auto"/>
        <w:ind w:left="1359" w:right="1198"/>
        <w:jc w:val="both"/>
      </w:pPr>
      <w:r>
        <w:t>Kirin çeşidine göre su yeterli sıcaklıkta olmalıdır. Örneğin; yağlı kirler sıcak su ile daha kolayca ve çabuk çıkarıldığı gibi, temizliğin kalitesi de yüksek olur.</w:t>
      </w:r>
    </w:p>
    <w:p w:rsidR="00D02447" w:rsidRPr="00425433" w:rsidRDefault="00D02447" w:rsidP="00425433">
      <w:pPr>
        <w:pStyle w:val="GvdeMetni"/>
        <w:spacing w:before="150" w:line="276" w:lineRule="auto"/>
        <w:ind w:left="1359" w:right="1198"/>
        <w:jc w:val="both"/>
        <w:rPr>
          <w:b/>
        </w:rPr>
      </w:pPr>
      <w:r w:rsidRPr="00425433">
        <w:rPr>
          <w:b/>
        </w:rPr>
        <w:t>3- Yüzey ile temasa geçme süresi:</w:t>
      </w:r>
    </w:p>
    <w:p w:rsidR="00D02447" w:rsidRDefault="00D02447" w:rsidP="00425433">
      <w:pPr>
        <w:pStyle w:val="GvdeMetni"/>
        <w:spacing w:before="150" w:line="276" w:lineRule="auto"/>
        <w:ind w:left="1359" w:right="1198"/>
        <w:jc w:val="both"/>
      </w:pPr>
      <w:r>
        <w:t>Temizleyici madde temizlenen yüzey ile belirli bir sürede temasa geçer. Bu nedenle temizleme sırasında çok acele etmemek gerekir.</w:t>
      </w:r>
    </w:p>
    <w:p w:rsidR="00D02447" w:rsidRPr="00425433" w:rsidRDefault="00D02447" w:rsidP="00425433">
      <w:pPr>
        <w:pStyle w:val="GvdeMetni"/>
        <w:spacing w:before="150" w:line="276" w:lineRule="auto"/>
        <w:ind w:left="1359" w:right="1198"/>
        <w:jc w:val="both"/>
        <w:rPr>
          <w:b/>
        </w:rPr>
      </w:pPr>
      <w:r w:rsidRPr="00425433">
        <w:rPr>
          <w:b/>
        </w:rPr>
        <w:t>4- Ovma süresi:</w:t>
      </w:r>
    </w:p>
    <w:p w:rsidR="00425433" w:rsidRDefault="00D02447" w:rsidP="00425433">
      <w:pPr>
        <w:pStyle w:val="GvdeMetni"/>
        <w:spacing w:before="150" w:line="276" w:lineRule="auto"/>
        <w:ind w:left="1359" w:right="1198"/>
        <w:jc w:val="both"/>
      </w:pPr>
      <w:r>
        <w:t>Ovma kirli yüzeyle temizleyici maddenin kısa sürede temasa geçmesini sağlar. Bu işlem özellikle pürüzlü yüzeylerdeki kirin daha çabuk çıkmasında faydalı olur. Ancak bazı yüzeylerde aşırı ovma yüzeyi bozabilir. Temizlemede basınç uygulayınız, fakat aşırı ovmadan kaçınınız.</w:t>
      </w:r>
    </w:p>
    <w:p w:rsidR="00193DAA" w:rsidRDefault="00193DAA" w:rsidP="00425433">
      <w:pPr>
        <w:pStyle w:val="GvdeMetni"/>
        <w:spacing w:before="150" w:line="276" w:lineRule="auto"/>
        <w:ind w:left="1359" w:right="1198"/>
        <w:jc w:val="both"/>
        <w:rPr>
          <w:b/>
        </w:rPr>
      </w:pPr>
    </w:p>
    <w:tbl>
      <w:tblPr>
        <w:tblStyle w:val="TableNormal"/>
        <w:tblpPr w:leftFromText="141" w:rightFromText="141" w:vertAnchor="text" w:horzAnchor="margin" w:tblpXSpec="center" w:tblpY="185"/>
        <w:tblW w:w="0" w:type="auto"/>
        <w:tblBorders>
          <w:top w:val="single" w:sz="12" w:space="0" w:color="0073BA"/>
          <w:left w:val="single" w:sz="12" w:space="0" w:color="0073BA"/>
          <w:bottom w:val="single" w:sz="12" w:space="0" w:color="0073BA"/>
          <w:right w:val="single" w:sz="12" w:space="0" w:color="0073BA"/>
          <w:insideH w:val="single" w:sz="12" w:space="0" w:color="0073BA"/>
          <w:insideV w:val="single" w:sz="12" w:space="0" w:color="0073BA"/>
        </w:tblBorders>
        <w:tblLayout w:type="fixed"/>
        <w:tblLook w:val="01E0" w:firstRow="1" w:lastRow="1" w:firstColumn="1" w:lastColumn="1" w:noHBand="0" w:noVBand="0"/>
      </w:tblPr>
      <w:tblGrid>
        <w:gridCol w:w="3704"/>
        <w:gridCol w:w="3704"/>
        <w:gridCol w:w="3766"/>
      </w:tblGrid>
      <w:tr w:rsidR="00425433" w:rsidTr="00425433">
        <w:trPr>
          <w:trHeight w:val="334"/>
        </w:trPr>
        <w:tc>
          <w:tcPr>
            <w:tcW w:w="3704" w:type="dxa"/>
          </w:tcPr>
          <w:p w:rsidR="00425433" w:rsidRDefault="00425433" w:rsidP="00425433">
            <w:pPr>
              <w:pStyle w:val="TableParagraph"/>
              <w:spacing w:before="25"/>
              <w:ind w:left="676" w:right="651"/>
              <w:rPr>
                <w:b/>
                <w:sz w:val="24"/>
              </w:rPr>
            </w:pPr>
            <w:r>
              <w:rPr>
                <w:b/>
                <w:sz w:val="24"/>
              </w:rPr>
              <w:t>Hazırlayan</w:t>
            </w:r>
          </w:p>
        </w:tc>
        <w:tc>
          <w:tcPr>
            <w:tcW w:w="3704" w:type="dxa"/>
          </w:tcPr>
          <w:p w:rsidR="00425433" w:rsidRDefault="00425433" w:rsidP="00425433">
            <w:pPr>
              <w:pStyle w:val="TableParagraph"/>
              <w:spacing w:before="25"/>
              <w:ind w:left="677" w:right="427"/>
              <w:rPr>
                <w:b/>
                <w:sz w:val="24"/>
              </w:rPr>
            </w:pPr>
            <w:r>
              <w:rPr>
                <w:b/>
                <w:sz w:val="24"/>
              </w:rPr>
              <w:t>Yürürlük Onayı</w:t>
            </w:r>
          </w:p>
        </w:tc>
        <w:tc>
          <w:tcPr>
            <w:tcW w:w="3766" w:type="dxa"/>
          </w:tcPr>
          <w:p w:rsidR="00425433" w:rsidRDefault="00425433" w:rsidP="00425433">
            <w:pPr>
              <w:pStyle w:val="TableParagraph"/>
              <w:spacing w:before="25"/>
              <w:ind w:right="598"/>
              <w:jc w:val="right"/>
              <w:rPr>
                <w:b/>
                <w:sz w:val="24"/>
              </w:rPr>
            </w:pPr>
            <w:r>
              <w:rPr>
                <w:b/>
                <w:sz w:val="24"/>
              </w:rPr>
              <w:t>Kalite Sistem Onayı</w:t>
            </w:r>
          </w:p>
        </w:tc>
      </w:tr>
      <w:tr w:rsidR="00425433" w:rsidTr="00425433">
        <w:trPr>
          <w:trHeight w:val="745"/>
        </w:trPr>
        <w:tc>
          <w:tcPr>
            <w:tcW w:w="3704" w:type="dxa"/>
          </w:tcPr>
          <w:p w:rsidR="00425433" w:rsidRDefault="00425433" w:rsidP="00425433">
            <w:pPr>
              <w:pStyle w:val="TableParagraph"/>
              <w:spacing w:before="8"/>
              <w:jc w:val="left"/>
              <w:rPr>
                <w:sz w:val="21"/>
              </w:rPr>
            </w:pPr>
          </w:p>
          <w:p w:rsidR="00425433" w:rsidRDefault="00193DAA" w:rsidP="00425433">
            <w:pPr>
              <w:pStyle w:val="TableParagraph"/>
              <w:spacing w:before="0"/>
              <w:ind w:left="677" w:right="651"/>
              <w:rPr>
                <w:sz w:val="20"/>
              </w:rPr>
            </w:pPr>
            <w:r>
              <w:rPr>
                <w:sz w:val="20"/>
              </w:rPr>
              <w:t>Mustafa ÇETİNKAYA</w:t>
            </w:r>
          </w:p>
        </w:tc>
        <w:tc>
          <w:tcPr>
            <w:tcW w:w="3704" w:type="dxa"/>
          </w:tcPr>
          <w:p w:rsidR="00425433" w:rsidRDefault="00425433" w:rsidP="00425433">
            <w:pPr>
              <w:pStyle w:val="TableParagraph"/>
              <w:spacing w:before="8"/>
              <w:jc w:val="left"/>
              <w:rPr>
                <w:sz w:val="21"/>
              </w:rPr>
            </w:pPr>
          </w:p>
          <w:p w:rsidR="00425433" w:rsidRDefault="00425433" w:rsidP="00425433">
            <w:pPr>
              <w:pStyle w:val="TableParagraph"/>
              <w:spacing w:before="0"/>
              <w:ind w:left="677" w:right="430"/>
              <w:rPr>
                <w:sz w:val="20"/>
              </w:rPr>
            </w:pPr>
            <w:proofErr w:type="spellStart"/>
            <w:r>
              <w:rPr>
                <w:sz w:val="20"/>
              </w:rPr>
              <w:t>Öğr</w:t>
            </w:r>
            <w:proofErr w:type="spellEnd"/>
            <w:r>
              <w:rPr>
                <w:sz w:val="20"/>
              </w:rPr>
              <w:t>. Gör. Hakan ATAK</w:t>
            </w:r>
          </w:p>
        </w:tc>
        <w:tc>
          <w:tcPr>
            <w:tcW w:w="3766" w:type="dxa"/>
          </w:tcPr>
          <w:p w:rsidR="00425433" w:rsidRDefault="00425433" w:rsidP="00425433">
            <w:pPr>
              <w:pStyle w:val="TableParagraph"/>
              <w:spacing w:before="8"/>
              <w:jc w:val="left"/>
              <w:rPr>
                <w:sz w:val="21"/>
              </w:rPr>
            </w:pPr>
          </w:p>
          <w:p w:rsidR="00425433" w:rsidRDefault="00425433" w:rsidP="00425433">
            <w:pPr>
              <w:pStyle w:val="TableParagraph"/>
              <w:spacing w:before="0"/>
              <w:ind w:right="569"/>
              <w:jc w:val="right"/>
              <w:rPr>
                <w:sz w:val="20"/>
              </w:rPr>
            </w:pPr>
            <w:r>
              <w:rPr>
                <w:sz w:val="20"/>
              </w:rPr>
              <w:t>Prof. Dr. Ayhan ÖZÇİFÇİ</w:t>
            </w:r>
          </w:p>
        </w:tc>
      </w:tr>
    </w:tbl>
    <w:p w:rsidR="00425433" w:rsidRDefault="00425433" w:rsidP="00425433">
      <w:pPr>
        <w:pStyle w:val="GvdeMetni"/>
        <w:spacing w:before="150" w:line="276" w:lineRule="auto"/>
        <w:ind w:right="1198"/>
        <w:jc w:val="both"/>
        <w:rPr>
          <w:b/>
        </w:rPr>
      </w:pPr>
    </w:p>
    <w:tbl>
      <w:tblPr>
        <w:tblStyle w:val="TableNormal"/>
        <w:tblW w:w="0" w:type="auto"/>
        <w:jc w:val="center"/>
        <w:tblBorders>
          <w:top w:val="single" w:sz="12" w:space="0" w:color="0073BA"/>
          <w:left w:val="single" w:sz="12" w:space="0" w:color="0073BA"/>
          <w:bottom w:val="single" w:sz="12" w:space="0" w:color="0073BA"/>
          <w:right w:val="single" w:sz="12" w:space="0" w:color="0073BA"/>
          <w:insideH w:val="single" w:sz="12" w:space="0" w:color="0073BA"/>
          <w:insideV w:val="single" w:sz="12" w:space="0" w:color="0073BA"/>
        </w:tblBorders>
        <w:tblLayout w:type="fixed"/>
        <w:tblLook w:val="01E0" w:firstRow="1" w:lastRow="1" w:firstColumn="1" w:lastColumn="1" w:noHBand="0" w:noVBand="0"/>
      </w:tblPr>
      <w:tblGrid>
        <w:gridCol w:w="1548"/>
        <w:gridCol w:w="3910"/>
        <w:gridCol w:w="1560"/>
        <w:gridCol w:w="1418"/>
        <w:gridCol w:w="1841"/>
      </w:tblGrid>
      <w:tr w:rsidR="00425433" w:rsidTr="00425433">
        <w:trPr>
          <w:trHeight w:val="245"/>
          <w:jc w:val="center"/>
        </w:trPr>
        <w:tc>
          <w:tcPr>
            <w:tcW w:w="1548" w:type="dxa"/>
            <w:vMerge w:val="restart"/>
          </w:tcPr>
          <w:p w:rsidR="00425433" w:rsidRDefault="00425433" w:rsidP="00425433">
            <w:pPr>
              <w:pStyle w:val="TableParagraph"/>
              <w:spacing w:before="0"/>
              <w:jc w:val="left"/>
            </w:pPr>
          </w:p>
        </w:tc>
        <w:tc>
          <w:tcPr>
            <w:tcW w:w="3910" w:type="dxa"/>
            <w:vMerge w:val="restart"/>
          </w:tcPr>
          <w:p w:rsidR="00004DC1" w:rsidRDefault="00004DC1" w:rsidP="00004DC1">
            <w:pPr>
              <w:pStyle w:val="TableParagraph"/>
              <w:spacing w:before="1"/>
              <w:ind w:left="134" w:right="374"/>
              <w:rPr>
                <w:b/>
                <w:sz w:val="24"/>
              </w:rPr>
            </w:pPr>
          </w:p>
          <w:p w:rsidR="00425433" w:rsidRDefault="00004DC1" w:rsidP="00CD3B53">
            <w:pPr>
              <w:pStyle w:val="TableParagraph"/>
              <w:spacing w:before="240"/>
              <w:ind w:left="134" w:right="374"/>
              <w:rPr>
                <w:b/>
                <w:sz w:val="24"/>
              </w:rPr>
            </w:pPr>
            <w:r>
              <w:rPr>
                <w:b/>
                <w:sz w:val="24"/>
              </w:rPr>
              <w:t xml:space="preserve">AKSARAY ÜNİVERSİTESİ </w:t>
            </w:r>
            <w:r w:rsidR="00CD3B53">
              <w:rPr>
                <w:b/>
                <w:sz w:val="24"/>
              </w:rPr>
              <w:t>Temizlik Malzemeleri Kullanma Talimatı</w:t>
            </w:r>
          </w:p>
        </w:tc>
        <w:tc>
          <w:tcPr>
            <w:tcW w:w="1560" w:type="dxa"/>
          </w:tcPr>
          <w:p w:rsidR="00425433" w:rsidRDefault="00425433" w:rsidP="00425433">
            <w:pPr>
              <w:pStyle w:val="TableParagraph"/>
              <w:spacing w:before="2" w:line="224" w:lineRule="exact"/>
              <w:ind w:left="104" w:right="78"/>
              <w:rPr>
                <w:sz w:val="20"/>
              </w:rPr>
            </w:pPr>
            <w:r>
              <w:rPr>
                <w:sz w:val="20"/>
              </w:rPr>
              <w:t>Doküman No</w:t>
            </w:r>
          </w:p>
        </w:tc>
        <w:tc>
          <w:tcPr>
            <w:tcW w:w="1418" w:type="dxa"/>
          </w:tcPr>
          <w:p w:rsidR="00425433" w:rsidRDefault="00425433" w:rsidP="00425433">
            <w:pPr>
              <w:pStyle w:val="TableParagraph"/>
              <w:spacing w:before="2" w:line="224" w:lineRule="exact"/>
              <w:ind w:left="151" w:right="119"/>
              <w:rPr>
                <w:sz w:val="20"/>
              </w:rPr>
            </w:pPr>
          </w:p>
        </w:tc>
        <w:tc>
          <w:tcPr>
            <w:tcW w:w="1841" w:type="dxa"/>
            <w:vMerge w:val="restart"/>
          </w:tcPr>
          <w:p w:rsidR="00425433" w:rsidRDefault="00425433" w:rsidP="00425433">
            <w:pPr>
              <w:pStyle w:val="TableParagraph"/>
              <w:spacing w:before="10"/>
              <w:jc w:val="left"/>
              <w:rPr>
                <w:sz w:val="12"/>
              </w:rPr>
            </w:pPr>
          </w:p>
          <w:p w:rsidR="00425433" w:rsidRDefault="00425433" w:rsidP="00425433">
            <w:pPr>
              <w:pStyle w:val="TableParagraph"/>
              <w:spacing w:before="0"/>
              <w:ind w:left="105"/>
              <w:jc w:val="left"/>
              <w:rPr>
                <w:sz w:val="20"/>
              </w:rPr>
            </w:pPr>
            <w:r>
              <w:rPr>
                <w:noProof/>
                <w:sz w:val="20"/>
                <w:lang w:eastAsia="tr-TR"/>
              </w:rPr>
              <w:drawing>
                <wp:inline distT="0" distB="0" distL="0" distR="0">
                  <wp:extent cx="1042100" cy="694944"/>
                  <wp:effectExtent l="0" t="0" r="0" b="0"/>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8" cstate="print"/>
                          <a:stretch>
                            <a:fillRect/>
                          </a:stretch>
                        </pic:blipFill>
                        <pic:spPr>
                          <a:xfrm>
                            <a:off x="0" y="0"/>
                            <a:ext cx="1042100" cy="694944"/>
                          </a:xfrm>
                          <a:prstGeom prst="rect">
                            <a:avLst/>
                          </a:prstGeom>
                        </pic:spPr>
                      </pic:pic>
                    </a:graphicData>
                  </a:graphic>
                </wp:inline>
              </w:drawing>
            </w:r>
          </w:p>
        </w:tc>
      </w:tr>
      <w:tr w:rsidR="00425433" w:rsidTr="00425433">
        <w:trPr>
          <w:trHeight w:val="255"/>
          <w:jc w:val="center"/>
        </w:trPr>
        <w:tc>
          <w:tcPr>
            <w:tcW w:w="1548" w:type="dxa"/>
            <w:vMerge/>
            <w:tcBorders>
              <w:top w:val="nil"/>
            </w:tcBorders>
          </w:tcPr>
          <w:p w:rsidR="00425433" w:rsidRDefault="00425433" w:rsidP="00425433">
            <w:pPr>
              <w:rPr>
                <w:sz w:val="2"/>
                <w:szCs w:val="2"/>
              </w:rPr>
            </w:pPr>
          </w:p>
        </w:tc>
        <w:tc>
          <w:tcPr>
            <w:tcW w:w="3910" w:type="dxa"/>
            <w:vMerge/>
            <w:tcBorders>
              <w:top w:val="nil"/>
            </w:tcBorders>
          </w:tcPr>
          <w:p w:rsidR="00425433" w:rsidRDefault="00425433" w:rsidP="00425433">
            <w:pPr>
              <w:rPr>
                <w:sz w:val="2"/>
                <w:szCs w:val="2"/>
              </w:rPr>
            </w:pPr>
          </w:p>
        </w:tc>
        <w:tc>
          <w:tcPr>
            <w:tcW w:w="1560" w:type="dxa"/>
          </w:tcPr>
          <w:p w:rsidR="00425433" w:rsidRDefault="00425433" w:rsidP="00425433">
            <w:pPr>
              <w:pStyle w:val="TableParagraph"/>
              <w:spacing w:line="229" w:lineRule="exact"/>
              <w:ind w:left="105" w:right="78"/>
              <w:rPr>
                <w:sz w:val="20"/>
              </w:rPr>
            </w:pPr>
            <w:r>
              <w:rPr>
                <w:sz w:val="20"/>
              </w:rPr>
              <w:t>İlk Yayın Tarihi</w:t>
            </w:r>
          </w:p>
        </w:tc>
        <w:tc>
          <w:tcPr>
            <w:tcW w:w="1418" w:type="dxa"/>
          </w:tcPr>
          <w:p w:rsidR="00425433" w:rsidRDefault="00425433" w:rsidP="00425433">
            <w:pPr>
              <w:pStyle w:val="TableParagraph"/>
              <w:spacing w:line="229" w:lineRule="exact"/>
              <w:ind w:left="151" w:right="119"/>
              <w:rPr>
                <w:sz w:val="20"/>
              </w:rPr>
            </w:pPr>
          </w:p>
        </w:tc>
        <w:tc>
          <w:tcPr>
            <w:tcW w:w="1841" w:type="dxa"/>
            <w:vMerge/>
            <w:tcBorders>
              <w:top w:val="nil"/>
            </w:tcBorders>
          </w:tcPr>
          <w:p w:rsidR="00425433" w:rsidRDefault="00425433" w:rsidP="00425433">
            <w:pPr>
              <w:rPr>
                <w:sz w:val="2"/>
                <w:szCs w:val="2"/>
              </w:rPr>
            </w:pPr>
          </w:p>
        </w:tc>
      </w:tr>
      <w:tr w:rsidR="00425433" w:rsidTr="00425433">
        <w:trPr>
          <w:trHeight w:val="255"/>
          <w:jc w:val="center"/>
        </w:trPr>
        <w:tc>
          <w:tcPr>
            <w:tcW w:w="1548" w:type="dxa"/>
            <w:vMerge/>
            <w:tcBorders>
              <w:top w:val="nil"/>
            </w:tcBorders>
          </w:tcPr>
          <w:p w:rsidR="00425433" w:rsidRDefault="00425433" w:rsidP="00425433">
            <w:pPr>
              <w:rPr>
                <w:sz w:val="2"/>
                <w:szCs w:val="2"/>
              </w:rPr>
            </w:pPr>
          </w:p>
        </w:tc>
        <w:tc>
          <w:tcPr>
            <w:tcW w:w="3910" w:type="dxa"/>
            <w:vMerge/>
            <w:tcBorders>
              <w:top w:val="nil"/>
            </w:tcBorders>
          </w:tcPr>
          <w:p w:rsidR="00425433" w:rsidRDefault="00425433" w:rsidP="00425433">
            <w:pPr>
              <w:rPr>
                <w:sz w:val="2"/>
                <w:szCs w:val="2"/>
              </w:rPr>
            </w:pPr>
          </w:p>
        </w:tc>
        <w:tc>
          <w:tcPr>
            <w:tcW w:w="1560" w:type="dxa"/>
          </w:tcPr>
          <w:p w:rsidR="00425433" w:rsidRDefault="00425433" w:rsidP="00425433">
            <w:pPr>
              <w:pStyle w:val="TableParagraph"/>
              <w:spacing w:line="229" w:lineRule="exact"/>
              <w:ind w:left="105" w:right="78"/>
              <w:rPr>
                <w:sz w:val="20"/>
              </w:rPr>
            </w:pPr>
            <w:r>
              <w:rPr>
                <w:sz w:val="20"/>
              </w:rPr>
              <w:t>Revizyon Tarihi</w:t>
            </w:r>
          </w:p>
        </w:tc>
        <w:tc>
          <w:tcPr>
            <w:tcW w:w="1418" w:type="dxa"/>
          </w:tcPr>
          <w:p w:rsidR="00425433" w:rsidRDefault="00425433" w:rsidP="00425433">
            <w:pPr>
              <w:pStyle w:val="TableParagraph"/>
              <w:spacing w:line="229" w:lineRule="exact"/>
              <w:ind w:left="151" w:right="119"/>
              <w:rPr>
                <w:sz w:val="20"/>
              </w:rPr>
            </w:pPr>
          </w:p>
        </w:tc>
        <w:tc>
          <w:tcPr>
            <w:tcW w:w="1841" w:type="dxa"/>
            <w:vMerge/>
            <w:tcBorders>
              <w:top w:val="nil"/>
            </w:tcBorders>
          </w:tcPr>
          <w:p w:rsidR="00425433" w:rsidRDefault="00425433" w:rsidP="00425433">
            <w:pPr>
              <w:rPr>
                <w:sz w:val="2"/>
                <w:szCs w:val="2"/>
              </w:rPr>
            </w:pPr>
          </w:p>
        </w:tc>
      </w:tr>
      <w:tr w:rsidR="00425433" w:rsidTr="00425433">
        <w:trPr>
          <w:trHeight w:val="265"/>
          <w:jc w:val="center"/>
        </w:trPr>
        <w:tc>
          <w:tcPr>
            <w:tcW w:w="1548" w:type="dxa"/>
            <w:vMerge/>
            <w:tcBorders>
              <w:top w:val="nil"/>
            </w:tcBorders>
          </w:tcPr>
          <w:p w:rsidR="00425433" w:rsidRDefault="00425433" w:rsidP="00425433">
            <w:pPr>
              <w:rPr>
                <w:sz w:val="2"/>
                <w:szCs w:val="2"/>
              </w:rPr>
            </w:pPr>
          </w:p>
        </w:tc>
        <w:tc>
          <w:tcPr>
            <w:tcW w:w="3910" w:type="dxa"/>
            <w:vMerge/>
            <w:tcBorders>
              <w:top w:val="nil"/>
            </w:tcBorders>
          </w:tcPr>
          <w:p w:rsidR="00425433" w:rsidRDefault="00425433" w:rsidP="00425433">
            <w:pPr>
              <w:rPr>
                <w:sz w:val="2"/>
                <w:szCs w:val="2"/>
              </w:rPr>
            </w:pPr>
          </w:p>
        </w:tc>
        <w:tc>
          <w:tcPr>
            <w:tcW w:w="1560" w:type="dxa"/>
          </w:tcPr>
          <w:p w:rsidR="00425433" w:rsidRDefault="00425433" w:rsidP="00425433">
            <w:pPr>
              <w:pStyle w:val="TableParagraph"/>
              <w:spacing w:before="12"/>
              <w:ind w:left="104" w:right="78"/>
              <w:rPr>
                <w:sz w:val="20"/>
              </w:rPr>
            </w:pPr>
            <w:r>
              <w:rPr>
                <w:sz w:val="20"/>
              </w:rPr>
              <w:t>Revizyon No</w:t>
            </w:r>
          </w:p>
        </w:tc>
        <w:tc>
          <w:tcPr>
            <w:tcW w:w="1418" w:type="dxa"/>
          </w:tcPr>
          <w:p w:rsidR="00425433" w:rsidRDefault="00425433" w:rsidP="00425433">
            <w:pPr>
              <w:pStyle w:val="TableParagraph"/>
              <w:spacing w:before="12"/>
              <w:ind w:left="151" w:right="117"/>
              <w:rPr>
                <w:sz w:val="20"/>
              </w:rPr>
            </w:pPr>
          </w:p>
        </w:tc>
        <w:tc>
          <w:tcPr>
            <w:tcW w:w="1841" w:type="dxa"/>
            <w:vMerge/>
            <w:tcBorders>
              <w:top w:val="nil"/>
            </w:tcBorders>
          </w:tcPr>
          <w:p w:rsidR="00425433" w:rsidRDefault="00425433" w:rsidP="00425433">
            <w:pPr>
              <w:rPr>
                <w:sz w:val="2"/>
                <w:szCs w:val="2"/>
              </w:rPr>
            </w:pPr>
          </w:p>
        </w:tc>
      </w:tr>
      <w:tr w:rsidR="00425433" w:rsidTr="00425433">
        <w:trPr>
          <w:trHeight w:val="257"/>
          <w:jc w:val="center"/>
        </w:trPr>
        <w:tc>
          <w:tcPr>
            <w:tcW w:w="1548" w:type="dxa"/>
            <w:vMerge/>
            <w:tcBorders>
              <w:top w:val="nil"/>
            </w:tcBorders>
          </w:tcPr>
          <w:p w:rsidR="00425433" w:rsidRDefault="00425433" w:rsidP="00425433">
            <w:pPr>
              <w:rPr>
                <w:sz w:val="2"/>
                <w:szCs w:val="2"/>
              </w:rPr>
            </w:pPr>
          </w:p>
        </w:tc>
        <w:tc>
          <w:tcPr>
            <w:tcW w:w="3910" w:type="dxa"/>
            <w:vMerge/>
            <w:tcBorders>
              <w:top w:val="nil"/>
            </w:tcBorders>
          </w:tcPr>
          <w:p w:rsidR="00425433" w:rsidRDefault="00425433" w:rsidP="00425433">
            <w:pPr>
              <w:rPr>
                <w:sz w:val="2"/>
                <w:szCs w:val="2"/>
              </w:rPr>
            </w:pPr>
          </w:p>
        </w:tc>
        <w:tc>
          <w:tcPr>
            <w:tcW w:w="1560" w:type="dxa"/>
          </w:tcPr>
          <w:p w:rsidR="00425433" w:rsidRDefault="00425433" w:rsidP="00425433">
            <w:pPr>
              <w:pStyle w:val="TableParagraph"/>
              <w:ind w:left="105" w:right="76"/>
              <w:rPr>
                <w:sz w:val="20"/>
              </w:rPr>
            </w:pPr>
            <w:r>
              <w:rPr>
                <w:sz w:val="20"/>
              </w:rPr>
              <w:t>Sayfa No</w:t>
            </w:r>
          </w:p>
        </w:tc>
        <w:tc>
          <w:tcPr>
            <w:tcW w:w="1418" w:type="dxa"/>
          </w:tcPr>
          <w:p w:rsidR="00425433" w:rsidRDefault="00425433" w:rsidP="00425433">
            <w:pPr>
              <w:pStyle w:val="TableParagraph"/>
              <w:ind w:left="150" w:right="119"/>
              <w:rPr>
                <w:sz w:val="20"/>
              </w:rPr>
            </w:pPr>
          </w:p>
        </w:tc>
        <w:tc>
          <w:tcPr>
            <w:tcW w:w="1841" w:type="dxa"/>
            <w:vMerge/>
            <w:tcBorders>
              <w:top w:val="nil"/>
            </w:tcBorders>
          </w:tcPr>
          <w:p w:rsidR="00425433" w:rsidRDefault="00425433" w:rsidP="00425433">
            <w:pPr>
              <w:rPr>
                <w:sz w:val="2"/>
                <w:szCs w:val="2"/>
              </w:rPr>
            </w:pPr>
          </w:p>
        </w:tc>
      </w:tr>
    </w:tbl>
    <w:p w:rsidR="00D02447" w:rsidRPr="00425433" w:rsidRDefault="00425433" w:rsidP="00425433">
      <w:pPr>
        <w:pStyle w:val="GvdeMetni"/>
        <w:spacing w:before="150" w:line="276" w:lineRule="auto"/>
        <w:ind w:left="1359" w:right="1198"/>
        <w:jc w:val="both"/>
        <w:rPr>
          <w:b/>
        </w:rPr>
      </w:pPr>
      <w:r w:rsidRPr="00425433">
        <w:rPr>
          <w:b/>
          <w:noProof/>
          <w:lang w:eastAsia="tr-TR"/>
        </w:rPr>
        <w:drawing>
          <wp:anchor distT="0" distB="0" distL="0" distR="0" simplePos="0" relativeHeight="487406080" behindDoc="1" locked="0" layoutInCell="1" allowOverlap="1">
            <wp:simplePos x="0" y="0"/>
            <wp:positionH relativeFrom="page">
              <wp:posOffset>19050</wp:posOffset>
            </wp:positionH>
            <wp:positionV relativeFrom="page">
              <wp:posOffset>15902</wp:posOffset>
            </wp:positionV>
            <wp:extent cx="7526738" cy="10646797"/>
            <wp:effectExtent l="1905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7" cstate="print"/>
                    <a:stretch>
                      <a:fillRect/>
                    </a:stretch>
                  </pic:blipFill>
                  <pic:spPr>
                    <a:xfrm>
                      <a:off x="0" y="0"/>
                      <a:ext cx="7526738" cy="10646797"/>
                    </a:xfrm>
                    <a:prstGeom prst="rect">
                      <a:avLst/>
                    </a:prstGeom>
                  </pic:spPr>
                </pic:pic>
              </a:graphicData>
            </a:graphic>
          </wp:anchor>
        </w:drawing>
      </w:r>
      <w:r w:rsidR="007D0A25">
        <w:rPr>
          <w:b/>
        </w:rPr>
        <w:t xml:space="preserve">5- </w:t>
      </w:r>
      <w:r w:rsidR="00D02447" w:rsidRPr="00425433">
        <w:rPr>
          <w:b/>
        </w:rPr>
        <w:t>Temizleme suyunu kullanma süresi:</w:t>
      </w:r>
    </w:p>
    <w:p w:rsidR="00D02447" w:rsidRDefault="00D02447" w:rsidP="00425433">
      <w:pPr>
        <w:pStyle w:val="GvdeMetni"/>
        <w:spacing w:before="150" w:line="276" w:lineRule="auto"/>
        <w:ind w:left="1359" w:right="1198"/>
        <w:jc w:val="both"/>
      </w:pPr>
      <w:r>
        <w:t>Eğer temizleme suyu kirlenmiş ise ve kullanılmaya devam ediliyor ise iyi bir sonuç beklenemez, çünkü bu durumda temizlenen yüzeye; çıkarılan kirden daha fazlası depo edilir. Bu nedenle su orta derecede kirlendiği zaman değiştiriniz.</w:t>
      </w:r>
    </w:p>
    <w:p w:rsidR="00D02447" w:rsidRPr="005E45BE" w:rsidRDefault="005E45BE" w:rsidP="00425433">
      <w:pPr>
        <w:pStyle w:val="GvdeMetni"/>
        <w:spacing w:before="150" w:line="276" w:lineRule="auto"/>
        <w:ind w:left="1359" w:right="1198"/>
        <w:jc w:val="both"/>
        <w:rPr>
          <w:b/>
        </w:rPr>
      </w:pPr>
      <w:r w:rsidRPr="005E45BE">
        <w:rPr>
          <w:b/>
        </w:rPr>
        <w:t>Temizlik maddelerini seçerken dikkat edilmesi gereken hususlar</w:t>
      </w:r>
    </w:p>
    <w:p w:rsidR="00D02447" w:rsidRPr="00425433" w:rsidRDefault="00D02447" w:rsidP="00425433">
      <w:pPr>
        <w:pStyle w:val="GvdeMetni"/>
        <w:spacing w:before="150" w:line="276" w:lineRule="auto"/>
        <w:ind w:left="1359" w:right="1198"/>
        <w:jc w:val="both"/>
      </w:pPr>
      <w:r>
        <w:t>Kimyasal olarak yumuşak olmasına; yüzey ve Cilde zarar vermemesine dikkat ediniz (PH değeri 7’ye yakın değerler olmalıdır.)</w:t>
      </w:r>
    </w:p>
    <w:p w:rsidR="00D02447" w:rsidRPr="00425433" w:rsidRDefault="00D02447" w:rsidP="00425433">
      <w:pPr>
        <w:pStyle w:val="GvdeMetni"/>
        <w:spacing w:before="150" w:line="276" w:lineRule="auto"/>
        <w:ind w:left="1359" w:right="1198"/>
        <w:jc w:val="both"/>
      </w:pPr>
      <w:r>
        <w:t>Kötü kokusu olmamasına dikkat ediniz.</w:t>
      </w:r>
    </w:p>
    <w:p w:rsidR="00D02447" w:rsidRPr="00425433" w:rsidRDefault="00D02447" w:rsidP="00425433">
      <w:pPr>
        <w:pStyle w:val="GvdeMetni"/>
        <w:spacing w:before="150" w:line="276" w:lineRule="auto"/>
        <w:ind w:left="1359" w:right="1198"/>
        <w:jc w:val="both"/>
      </w:pPr>
      <w:r>
        <w:t>Uygun bir ambalajda olmasına dikkat ediniz.</w:t>
      </w:r>
    </w:p>
    <w:p w:rsidR="00D02447" w:rsidRPr="00425433" w:rsidRDefault="00D02447" w:rsidP="00425433">
      <w:pPr>
        <w:pStyle w:val="GvdeMetni"/>
        <w:spacing w:before="150" w:line="276" w:lineRule="auto"/>
        <w:ind w:left="1359" w:right="1198"/>
        <w:jc w:val="both"/>
      </w:pPr>
      <w:r>
        <w:t xml:space="preserve">Ambalajın üzerinde; okunaklı, kolaylıkla silinmeyen, firma adı, marka, seri </w:t>
      </w:r>
      <w:proofErr w:type="spellStart"/>
      <w:r>
        <w:t>no</w:t>
      </w:r>
      <w:proofErr w:type="spellEnd"/>
      <w:r>
        <w:t>, net ağırlık, kullanım bilgisi, koruyucu önlemler gibi bilgilere dikkat ediniz.</w:t>
      </w:r>
    </w:p>
    <w:p w:rsidR="00D02447" w:rsidRPr="00425433" w:rsidRDefault="00D02447" w:rsidP="00425433">
      <w:pPr>
        <w:pStyle w:val="GvdeMetni"/>
        <w:spacing w:before="150" w:line="276" w:lineRule="auto"/>
        <w:ind w:left="1359" w:right="1198"/>
        <w:jc w:val="both"/>
      </w:pPr>
      <w:r>
        <w:t>İçerdiği ana temizlik maddesini öğreniniz.</w:t>
      </w:r>
    </w:p>
    <w:p w:rsidR="00D02447" w:rsidRPr="00425433" w:rsidRDefault="00D02447" w:rsidP="00425433">
      <w:pPr>
        <w:pStyle w:val="GvdeMetni"/>
        <w:spacing w:before="150" w:line="276" w:lineRule="auto"/>
        <w:ind w:left="1359" w:right="1198"/>
        <w:jc w:val="both"/>
      </w:pPr>
      <w:r>
        <w:t>Ekonomik açıdan maddenin fiyatı ile etkinliğini karşılaştırınız.</w:t>
      </w:r>
    </w:p>
    <w:p w:rsidR="00D02447" w:rsidRPr="00425433" w:rsidRDefault="00D02447" w:rsidP="00425433">
      <w:pPr>
        <w:pStyle w:val="GvdeMetni"/>
        <w:spacing w:before="150" w:line="276" w:lineRule="auto"/>
        <w:ind w:left="1359" w:right="1198"/>
        <w:jc w:val="both"/>
      </w:pPr>
      <w:r>
        <w:t>Maddenin hangi amaçlarla kullanılacağını ve yerini tam olarak belirleyiniz.</w:t>
      </w:r>
    </w:p>
    <w:p w:rsidR="00D02447" w:rsidRPr="00425433" w:rsidRDefault="00D02447" w:rsidP="00425433">
      <w:pPr>
        <w:pStyle w:val="GvdeMetni"/>
        <w:spacing w:before="150" w:line="276" w:lineRule="auto"/>
        <w:ind w:left="1359" w:right="1198"/>
        <w:jc w:val="both"/>
      </w:pPr>
      <w:r>
        <w:t>Yeni çıkan ürünleri deneyiniz ve mevcut olanlarla kıyaslama yapınız.</w:t>
      </w:r>
    </w:p>
    <w:p w:rsidR="00D02447" w:rsidRPr="00425433" w:rsidRDefault="00D02447" w:rsidP="00425433">
      <w:pPr>
        <w:pStyle w:val="GvdeMetni"/>
        <w:spacing w:before="150" w:line="276" w:lineRule="auto"/>
        <w:ind w:left="1359" w:right="1198"/>
        <w:jc w:val="both"/>
      </w:pPr>
      <w:r>
        <w:t>Raf ömrüne dikkat ediniz.</w:t>
      </w:r>
    </w:p>
    <w:p w:rsidR="00D02447" w:rsidRPr="00425433" w:rsidRDefault="00D02447" w:rsidP="00425433">
      <w:pPr>
        <w:pStyle w:val="GvdeMetni"/>
        <w:spacing w:before="150" w:line="276" w:lineRule="auto"/>
        <w:ind w:left="1359" w:right="1198"/>
        <w:jc w:val="both"/>
      </w:pPr>
      <w:r>
        <w:t>Temizleme ve beyazlatma gücü yüksek olanı seçiniz</w:t>
      </w:r>
    </w:p>
    <w:p w:rsidR="00D02447" w:rsidRPr="00425433" w:rsidRDefault="00D02447" w:rsidP="00425433">
      <w:pPr>
        <w:pStyle w:val="GvdeMetni"/>
        <w:spacing w:before="150" w:line="276" w:lineRule="auto"/>
        <w:ind w:left="1359" w:right="1198"/>
        <w:jc w:val="both"/>
      </w:pPr>
      <w:r>
        <w:t>Sonuçtan ne beklendiğini (yani standardın ne olduğu) belirleyiniz.</w:t>
      </w:r>
    </w:p>
    <w:p w:rsidR="007D0A25" w:rsidRDefault="007D0A25" w:rsidP="007D0A25">
      <w:pPr>
        <w:pStyle w:val="GvdeMetni"/>
        <w:spacing w:before="150" w:line="276" w:lineRule="auto"/>
        <w:ind w:right="1198"/>
        <w:jc w:val="both"/>
        <w:rPr>
          <w:b/>
        </w:rPr>
      </w:pPr>
    </w:p>
    <w:tbl>
      <w:tblPr>
        <w:tblStyle w:val="TableNormal"/>
        <w:tblpPr w:leftFromText="141" w:rightFromText="141" w:vertAnchor="text" w:horzAnchor="margin" w:tblpXSpec="center" w:tblpY="4660"/>
        <w:tblW w:w="0" w:type="auto"/>
        <w:tblBorders>
          <w:top w:val="single" w:sz="12" w:space="0" w:color="0073BA"/>
          <w:left w:val="single" w:sz="12" w:space="0" w:color="0073BA"/>
          <w:bottom w:val="single" w:sz="12" w:space="0" w:color="0073BA"/>
          <w:right w:val="single" w:sz="12" w:space="0" w:color="0073BA"/>
          <w:insideH w:val="single" w:sz="12" w:space="0" w:color="0073BA"/>
          <w:insideV w:val="single" w:sz="12" w:space="0" w:color="0073BA"/>
        </w:tblBorders>
        <w:tblLayout w:type="fixed"/>
        <w:tblLook w:val="01E0" w:firstRow="1" w:lastRow="1" w:firstColumn="1" w:lastColumn="1" w:noHBand="0" w:noVBand="0"/>
      </w:tblPr>
      <w:tblGrid>
        <w:gridCol w:w="3704"/>
        <w:gridCol w:w="3704"/>
        <w:gridCol w:w="3766"/>
      </w:tblGrid>
      <w:tr w:rsidR="007D0A25" w:rsidTr="00004DC1">
        <w:trPr>
          <w:trHeight w:val="334"/>
        </w:trPr>
        <w:tc>
          <w:tcPr>
            <w:tcW w:w="3704" w:type="dxa"/>
          </w:tcPr>
          <w:p w:rsidR="007D0A25" w:rsidRDefault="007D0A25" w:rsidP="00004DC1">
            <w:pPr>
              <w:pStyle w:val="TableParagraph"/>
              <w:spacing w:before="25"/>
              <w:ind w:left="676" w:right="651"/>
              <w:rPr>
                <w:b/>
                <w:sz w:val="24"/>
              </w:rPr>
            </w:pPr>
            <w:r>
              <w:rPr>
                <w:b/>
                <w:sz w:val="24"/>
              </w:rPr>
              <w:t>Hazırlayan</w:t>
            </w:r>
          </w:p>
        </w:tc>
        <w:tc>
          <w:tcPr>
            <w:tcW w:w="3704" w:type="dxa"/>
          </w:tcPr>
          <w:p w:rsidR="007D0A25" w:rsidRDefault="007D0A25" w:rsidP="00004DC1">
            <w:pPr>
              <w:pStyle w:val="TableParagraph"/>
              <w:spacing w:before="25"/>
              <w:ind w:left="677" w:right="427"/>
              <w:rPr>
                <w:b/>
                <w:sz w:val="24"/>
              </w:rPr>
            </w:pPr>
            <w:r>
              <w:rPr>
                <w:b/>
                <w:sz w:val="24"/>
              </w:rPr>
              <w:t>Yürürlük Onayı</w:t>
            </w:r>
          </w:p>
        </w:tc>
        <w:tc>
          <w:tcPr>
            <w:tcW w:w="3766" w:type="dxa"/>
          </w:tcPr>
          <w:p w:rsidR="007D0A25" w:rsidRDefault="007D0A25" w:rsidP="00004DC1">
            <w:pPr>
              <w:pStyle w:val="TableParagraph"/>
              <w:spacing w:before="25"/>
              <w:ind w:right="598"/>
              <w:jc w:val="right"/>
              <w:rPr>
                <w:b/>
                <w:sz w:val="24"/>
              </w:rPr>
            </w:pPr>
            <w:r>
              <w:rPr>
                <w:b/>
                <w:sz w:val="24"/>
              </w:rPr>
              <w:t>Kalite Sistem Onayı</w:t>
            </w:r>
          </w:p>
        </w:tc>
      </w:tr>
      <w:tr w:rsidR="007D0A25" w:rsidTr="00004DC1">
        <w:trPr>
          <w:trHeight w:val="745"/>
        </w:trPr>
        <w:tc>
          <w:tcPr>
            <w:tcW w:w="3704" w:type="dxa"/>
          </w:tcPr>
          <w:p w:rsidR="007D0A25" w:rsidRDefault="007D0A25" w:rsidP="00004DC1">
            <w:pPr>
              <w:pStyle w:val="TableParagraph"/>
              <w:spacing w:before="8"/>
              <w:jc w:val="left"/>
              <w:rPr>
                <w:sz w:val="21"/>
              </w:rPr>
            </w:pPr>
          </w:p>
          <w:p w:rsidR="007D0A25" w:rsidRDefault="00193DAA" w:rsidP="00004DC1">
            <w:pPr>
              <w:pStyle w:val="TableParagraph"/>
              <w:spacing w:before="0"/>
              <w:ind w:left="677" w:right="651"/>
              <w:rPr>
                <w:sz w:val="20"/>
              </w:rPr>
            </w:pPr>
            <w:r>
              <w:rPr>
                <w:sz w:val="20"/>
              </w:rPr>
              <w:t>Mustafa ÇETİNKAYA</w:t>
            </w:r>
          </w:p>
        </w:tc>
        <w:tc>
          <w:tcPr>
            <w:tcW w:w="3704" w:type="dxa"/>
          </w:tcPr>
          <w:p w:rsidR="007D0A25" w:rsidRDefault="007D0A25" w:rsidP="00004DC1">
            <w:pPr>
              <w:pStyle w:val="TableParagraph"/>
              <w:spacing w:before="8"/>
              <w:jc w:val="left"/>
              <w:rPr>
                <w:sz w:val="21"/>
              </w:rPr>
            </w:pPr>
          </w:p>
          <w:p w:rsidR="007D0A25" w:rsidRDefault="007D0A25" w:rsidP="00004DC1">
            <w:pPr>
              <w:pStyle w:val="TableParagraph"/>
              <w:spacing w:before="0"/>
              <w:ind w:left="677" w:right="430"/>
              <w:rPr>
                <w:sz w:val="20"/>
              </w:rPr>
            </w:pPr>
            <w:proofErr w:type="spellStart"/>
            <w:r>
              <w:rPr>
                <w:sz w:val="20"/>
              </w:rPr>
              <w:t>Öğr</w:t>
            </w:r>
            <w:proofErr w:type="spellEnd"/>
            <w:r>
              <w:rPr>
                <w:sz w:val="20"/>
              </w:rPr>
              <w:t>. Gör. Hakan ATAK</w:t>
            </w:r>
          </w:p>
        </w:tc>
        <w:tc>
          <w:tcPr>
            <w:tcW w:w="3766" w:type="dxa"/>
          </w:tcPr>
          <w:p w:rsidR="007D0A25" w:rsidRDefault="007D0A25" w:rsidP="00004DC1">
            <w:pPr>
              <w:pStyle w:val="TableParagraph"/>
              <w:spacing w:before="8"/>
              <w:jc w:val="left"/>
              <w:rPr>
                <w:sz w:val="21"/>
              </w:rPr>
            </w:pPr>
          </w:p>
          <w:p w:rsidR="007D0A25" w:rsidRDefault="007D0A25" w:rsidP="00004DC1">
            <w:pPr>
              <w:pStyle w:val="TableParagraph"/>
              <w:spacing w:before="0"/>
              <w:ind w:right="569"/>
              <w:jc w:val="right"/>
              <w:rPr>
                <w:sz w:val="20"/>
              </w:rPr>
            </w:pPr>
            <w:r>
              <w:rPr>
                <w:sz w:val="20"/>
              </w:rPr>
              <w:t>Prof. Dr. Ayhan ÖZÇİFÇİ</w:t>
            </w:r>
          </w:p>
        </w:tc>
      </w:tr>
    </w:tbl>
    <w:p w:rsidR="007D0A25" w:rsidRPr="007D0A25" w:rsidRDefault="007D0A25" w:rsidP="007D0A25">
      <w:pPr>
        <w:pStyle w:val="GvdeMetni"/>
        <w:spacing w:before="150" w:line="276" w:lineRule="auto"/>
        <w:ind w:right="1198"/>
        <w:jc w:val="both"/>
        <w:rPr>
          <w:b/>
        </w:rPr>
      </w:pPr>
    </w:p>
    <w:sectPr w:rsidR="007D0A25" w:rsidRPr="007D0A25" w:rsidSect="00C12255">
      <w:pgSz w:w="11910" w:h="16840"/>
      <w:pgMar w:top="640" w:right="220" w:bottom="280" w:left="2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E"/>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F"/>
    <w:multiLevelType w:val="hybridMultilevel"/>
    <w:tmpl w:val="3F2DBA3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0"/>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1"/>
    <w:multiLevelType w:val="hybridMultilevel"/>
    <w:tmpl w:val="257130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2"/>
    <w:multiLevelType w:val="hybridMultilevel"/>
    <w:tmpl w:val="62BBD9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3"/>
    <w:multiLevelType w:val="hybridMultilevel"/>
    <w:tmpl w:val="436C612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4"/>
    <w:multiLevelType w:val="hybridMultilevel"/>
    <w:tmpl w:val="628C89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5"/>
    <w:multiLevelType w:val="hybridMultilevel"/>
    <w:tmpl w:val="333AB10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6"/>
    <w:multiLevelType w:val="hybridMultilevel"/>
    <w:tmpl w:val="721DA31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116E642F"/>
    <w:multiLevelType w:val="hybridMultilevel"/>
    <w:tmpl w:val="636E044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AAC1F60"/>
    <w:multiLevelType w:val="multilevel"/>
    <w:tmpl w:val="7CCAE54C"/>
    <w:lvl w:ilvl="0">
      <w:start w:val="1"/>
      <w:numFmt w:val="decimal"/>
      <w:lvlText w:val="%1."/>
      <w:lvlJc w:val="left"/>
      <w:pPr>
        <w:ind w:left="1359" w:hanging="181"/>
      </w:pPr>
      <w:rPr>
        <w:rFonts w:ascii="Times New Roman" w:eastAsia="Times New Roman" w:hAnsi="Times New Roman" w:cs="Times New Roman" w:hint="default"/>
        <w:b/>
        <w:bCs/>
        <w:spacing w:val="-2"/>
        <w:w w:val="100"/>
        <w:sz w:val="22"/>
        <w:szCs w:val="22"/>
        <w:lang w:val="tr-TR" w:eastAsia="en-US" w:bidi="ar-SA"/>
      </w:rPr>
    </w:lvl>
    <w:lvl w:ilvl="1">
      <w:start w:val="1"/>
      <w:numFmt w:val="decimal"/>
      <w:lvlText w:val="%1.%2."/>
      <w:lvlJc w:val="left"/>
      <w:pPr>
        <w:ind w:left="1178" w:hanging="449"/>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1886" w:hanging="348"/>
      </w:pPr>
      <w:rPr>
        <w:rFonts w:ascii="Symbol" w:eastAsia="Symbol" w:hAnsi="Symbol" w:cs="Symbol" w:hint="default"/>
        <w:w w:val="100"/>
        <w:sz w:val="24"/>
        <w:szCs w:val="24"/>
        <w:lang w:val="tr-TR" w:eastAsia="en-US" w:bidi="ar-SA"/>
      </w:rPr>
    </w:lvl>
    <w:lvl w:ilvl="3">
      <w:numFmt w:val="bullet"/>
      <w:lvlText w:val="•"/>
      <w:lvlJc w:val="left"/>
      <w:pPr>
        <w:ind w:left="1880" w:hanging="348"/>
      </w:pPr>
      <w:rPr>
        <w:rFonts w:hint="default"/>
        <w:lang w:val="tr-TR" w:eastAsia="en-US" w:bidi="ar-SA"/>
      </w:rPr>
    </w:lvl>
    <w:lvl w:ilvl="4">
      <w:numFmt w:val="bullet"/>
      <w:lvlText w:val="•"/>
      <w:lvlJc w:val="left"/>
      <w:pPr>
        <w:ind w:left="3246" w:hanging="348"/>
      </w:pPr>
      <w:rPr>
        <w:rFonts w:hint="default"/>
        <w:lang w:val="tr-TR" w:eastAsia="en-US" w:bidi="ar-SA"/>
      </w:rPr>
    </w:lvl>
    <w:lvl w:ilvl="5">
      <w:numFmt w:val="bullet"/>
      <w:lvlText w:val="•"/>
      <w:lvlJc w:val="left"/>
      <w:pPr>
        <w:ind w:left="4613" w:hanging="348"/>
      </w:pPr>
      <w:rPr>
        <w:rFonts w:hint="default"/>
        <w:lang w:val="tr-TR" w:eastAsia="en-US" w:bidi="ar-SA"/>
      </w:rPr>
    </w:lvl>
    <w:lvl w:ilvl="6">
      <w:numFmt w:val="bullet"/>
      <w:lvlText w:val="•"/>
      <w:lvlJc w:val="left"/>
      <w:pPr>
        <w:ind w:left="5979" w:hanging="348"/>
      </w:pPr>
      <w:rPr>
        <w:rFonts w:hint="default"/>
        <w:lang w:val="tr-TR" w:eastAsia="en-US" w:bidi="ar-SA"/>
      </w:rPr>
    </w:lvl>
    <w:lvl w:ilvl="7">
      <w:numFmt w:val="bullet"/>
      <w:lvlText w:val="•"/>
      <w:lvlJc w:val="left"/>
      <w:pPr>
        <w:ind w:left="7346" w:hanging="348"/>
      </w:pPr>
      <w:rPr>
        <w:rFonts w:hint="default"/>
        <w:lang w:val="tr-TR" w:eastAsia="en-US" w:bidi="ar-SA"/>
      </w:rPr>
    </w:lvl>
    <w:lvl w:ilvl="8">
      <w:numFmt w:val="bullet"/>
      <w:lvlText w:val="•"/>
      <w:lvlJc w:val="left"/>
      <w:pPr>
        <w:ind w:left="8713" w:hanging="348"/>
      </w:pPr>
      <w:rPr>
        <w:rFonts w:hint="default"/>
        <w:lang w:val="tr-TR" w:eastAsia="en-US" w:bidi="ar-SA"/>
      </w:rPr>
    </w:lvl>
  </w:abstractNum>
  <w:abstractNum w:abstractNumId="23" w15:restartNumberingAfterBreak="0">
    <w:nsid w:val="3EFA3723"/>
    <w:multiLevelType w:val="multilevel"/>
    <w:tmpl w:val="7CCAE54C"/>
    <w:lvl w:ilvl="0">
      <w:start w:val="1"/>
      <w:numFmt w:val="decimal"/>
      <w:lvlText w:val="%1."/>
      <w:lvlJc w:val="left"/>
      <w:pPr>
        <w:ind w:left="1359" w:hanging="181"/>
      </w:pPr>
      <w:rPr>
        <w:rFonts w:ascii="Times New Roman" w:eastAsia="Times New Roman" w:hAnsi="Times New Roman" w:cs="Times New Roman" w:hint="default"/>
        <w:b/>
        <w:bCs/>
        <w:spacing w:val="-2"/>
        <w:w w:val="100"/>
        <w:sz w:val="22"/>
        <w:szCs w:val="22"/>
        <w:lang w:val="tr-TR" w:eastAsia="en-US" w:bidi="ar-SA"/>
      </w:rPr>
    </w:lvl>
    <w:lvl w:ilvl="1">
      <w:start w:val="1"/>
      <w:numFmt w:val="decimal"/>
      <w:lvlText w:val="%1.%2."/>
      <w:lvlJc w:val="left"/>
      <w:pPr>
        <w:ind w:left="1178" w:hanging="449"/>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1886" w:hanging="348"/>
      </w:pPr>
      <w:rPr>
        <w:rFonts w:ascii="Symbol" w:eastAsia="Symbol" w:hAnsi="Symbol" w:cs="Symbol" w:hint="default"/>
        <w:w w:val="100"/>
        <w:sz w:val="24"/>
        <w:szCs w:val="24"/>
        <w:lang w:val="tr-TR" w:eastAsia="en-US" w:bidi="ar-SA"/>
      </w:rPr>
    </w:lvl>
    <w:lvl w:ilvl="3">
      <w:numFmt w:val="bullet"/>
      <w:lvlText w:val="•"/>
      <w:lvlJc w:val="left"/>
      <w:pPr>
        <w:ind w:left="1880" w:hanging="348"/>
      </w:pPr>
      <w:rPr>
        <w:rFonts w:hint="default"/>
        <w:lang w:val="tr-TR" w:eastAsia="en-US" w:bidi="ar-SA"/>
      </w:rPr>
    </w:lvl>
    <w:lvl w:ilvl="4">
      <w:numFmt w:val="bullet"/>
      <w:lvlText w:val="•"/>
      <w:lvlJc w:val="left"/>
      <w:pPr>
        <w:ind w:left="3246" w:hanging="348"/>
      </w:pPr>
      <w:rPr>
        <w:rFonts w:hint="default"/>
        <w:lang w:val="tr-TR" w:eastAsia="en-US" w:bidi="ar-SA"/>
      </w:rPr>
    </w:lvl>
    <w:lvl w:ilvl="5">
      <w:numFmt w:val="bullet"/>
      <w:lvlText w:val="•"/>
      <w:lvlJc w:val="left"/>
      <w:pPr>
        <w:ind w:left="4613" w:hanging="348"/>
      </w:pPr>
      <w:rPr>
        <w:rFonts w:hint="default"/>
        <w:lang w:val="tr-TR" w:eastAsia="en-US" w:bidi="ar-SA"/>
      </w:rPr>
    </w:lvl>
    <w:lvl w:ilvl="6">
      <w:numFmt w:val="bullet"/>
      <w:lvlText w:val="•"/>
      <w:lvlJc w:val="left"/>
      <w:pPr>
        <w:ind w:left="5979" w:hanging="348"/>
      </w:pPr>
      <w:rPr>
        <w:rFonts w:hint="default"/>
        <w:lang w:val="tr-TR" w:eastAsia="en-US" w:bidi="ar-SA"/>
      </w:rPr>
    </w:lvl>
    <w:lvl w:ilvl="7">
      <w:numFmt w:val="bullet"/>
      <w:lvlText w:val="•"/>
      <w:lvlJc w:val="left"/>
      <w:pPr>
        <w:ind w:left="7346" w:hanging="348"/>
      </w:pPr>
      <w:rPr>
        <w:rFonts w:hint="default"/>
        <w:lang w:val="tr-TR" w:eastAsia="en-US" w:bidi="ar-SA"/>
      </w:rPr>
    </w:lvl>
    <w:lvl w:ilvl="8">
      <w:numFmt w:val="bullet"/>
      <w:lvlText w:val="•"/>
      <w:lvlJc w:val="left"/>
      <w:pPr>
        <w:ind w:left="8713" w:hanging="348"/>
      </w:pPr>
      <w:rPr>
        <w:rFonts w:hint="default"/>
        <w:lang w:val="tr-TR" w:eastAsia="en-US" w:bidi="ar-SA"/>
      </w:rPr>
    </w:lvl>
  </w:abstractNum>
  <w:abstractNum w:abstractNumId="24" w15:restartNumberingAfterBreak="0">
    <w:nsid w:val="64764A19"/>
    <w:multiLevelType w:val="multilevel"/>
    <w:tmpl w:val="7CCAE54C"/>
    <w:lvl w:ilvl="0">
      <w:start w:val="1"/>
      <w:numFmt w:val="decimal"/>
      <w:lvlText w:val="%1."/>
      <w:lvlJc w:val="left"/>
      <w:pPr>
        <w:ind w:left="1359" w:hanging="181"/>
      </w:pPr>
      <w:rPr>
        <w:rFonts w:ascii="Times New Roman" w:eastAsia="Times New Roman" w:hAnsi="Times New Roman" w:cs="Times New Roman" w:hint="default"/>
        <w:b/>
        <w:bCs/>
        <w:spacing w:val="-2"/>
        <w:w w:val="100"/>
        <w:sz w:val="22"/>
        <w:szCs w:val="22"/>
        <w:lang w:val="tr-TR" w:eastAsia="en-US" w:bidi="ar-SA"/>
      </w:rPr>
    </w:lvl>
    <w:lvl w:ilvl="1">
      <w:start w:val="1"/>
      <w:numFmt w:val="decimal"/>
      <w:lvlText w:val="%1.%2."/>
      <w:lvlJc w:val="left"/>
      <w:pPr>
        <w:ind w:left="1178" w:hanging="449"/>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1886" w:hanging="348"/>
      </w:pPr>
      <w:rPr>
        <w:rFonts w:ascii="Symbol" w:eastAsia="Symbol" w:hAnsi="Symbol" w:cs="Symbol" w:hint="default"/>
        <w:w w:val="100"/>
        <w:sz w:val="24"/>
        <w:szCs w:val="24"/>
        <w:lang w:val="tr-TR" w:eastAsia="en-US" w:bidi="ar-SA"/>
      </w:rPr>
    </w:lvl>
    <w:lvl w:ilvl="3">
      <w:numFmt w:val="bullet"/>
      <w:lvlText w:val="•"/>
      <w:lvlJc w:val="left"/>
      <w:pPr>
        <w:ind w:left="1880" w:hanging="348"/>
      </w:pPr>
      <w:rPr>
        <w:rFonts w:hint="default"/>
        <w:lang w:val="tr-TR" w:eastAsia="en-US" w:bidi="ar-SA"/>
      </w:rPr>
    </w:lvl>
    <w:lvl w:ilvl="4">
      <w:numFmt w:val="bullet"/>
      <w:lvlText w:val="•"/>
      <w:lvlJc w:val="left"/>
      <w:pPr>
        <w:ind w:left="3246" w:hanging="348"/>
      </w:pPr>
      <w:rPr>
        <w:rFonts w:hint="default"/>
        <w:lang w:val="tr-TR" w:eastAsia="en-US" w:bidi="ar-SA"/>
      </w:rPr>
    </w:lvl>
    <w:lvl w:ilvl="5">
      <w:numFmt w:val="bullet"/>
      <w:lvlText w:val="•"/>
      <w:lvlJc w:val="left"/>
      <w:pPr>
        <w:ind w:left="4613" w:hanging="348"/>
      </w:pPr>
      <w:rPr>
        <w:rFonts w:hint="default"/>
        <w:lang w:val="tr-TR" w:eastAsia="en-US" w:bidi="ar-SA"/>
      </w:rPr>
    </w:lvl>
    <w:lvl w:ilvl="6">
      <w:numFmt w:val="bullet"/>
      <w:lvlText w:val="•"/>
      <w:lvlJc w:val="left"/>
      <w:pPr>
        <w:ind w:left="5979" w:hanging="348"/>
      </w:pPr>
      <w:rPr>
        <w:rFonts w:hint="default"/>
        <w:lang w:val="tr-TR" w:eastAsia="en-US" w:bidi="ar-SA"/>
      </w:rPr>
    </w:lvl>
    <w:lvl w:ilvl="7">
      <w:numFmt w:val="bullet"/>
      <w:lvlText w:val="•"/>
      <w:lvlJc w:val="left"/>
      <w:pPr>
        <w:ind w:left="7346" w:hanging="348"/>
      </w:pPr>
      <w:rPr>
        <w:rFonts w:hint="default"/>
        <w:lang w:val="tr-TR" w:eastAsia="en-US" w:bidi="ar-SA"/>
      </w:rPr>
    </w:lvl>
    <w:lvl w:ilvl="8">
      <w:numFmt w:val="bullet"/>
      <w:lvlText w:val="•"/>
      <w:lvlJc w:val="left"/>
      <w:pPr>
        <w:ind w:left="8713" w:hanging="348"/>
      </w:pPr>
      <w:rPr>
        <w:rFonts w:hint="default"/>
        <w:lang w:val="tr-TR" w:eastAsia="en-US" w:bidi="ar-SA"/>
      </w:rPr>
    </w:lvl>
  </w:abstractNum>
  <w:abstractNum w:abstractNumId="25" w15:restartNumberingAfterBreak="0">
    <w:nsid w:val="65A95E24"/>
    <w:multiLevelType w:val="hybridMultilevel"/>
    <w:tmpl w:val="8C6EF880"/>
    <w:lvl w:ilvl="0" w:tplc="9AFA159E">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6" w15:restartNumberingAfterBreak="0">
    <w:nsid w:val="7E1666E1"/>
    <w:multiLevelType w:val="multilevel"/>
    <w:tmpl w:val="7CCAE54C"/>
    <w:lvl w:ilvl="0">
      <w:start w:val="1"/>
      <w:numFmt w:val="decimal"/>
      <w:lvlText w:val="%1."/>
      <w:lvlJc w:val="left"/>
      <w:pPr>
        <w:ind w:left="1359" w:hanging="181"/>
      </w:pPr>
      <w:rPr>
        <w:rFonts w:ascii="Times New Roman" w:eastAsia="Times New Roman" w:hAnsi="Times New Roman" w:cs="Times New Roman" w:hint="default"/>
        <w:b/>
        <w:bCs/>
        <w:spacing w:val="-2"/>
        <w:w w:val="100"/>
        <w:sz w:val="22"/>
        <w:szCs w:val="22"/>
        <w:lang w:val="tr-TR" w:eastAsia="en-US" w:bidi="ar-SA"/>
      </w:rPr>
    </w:lvl>
    <w:lvl w:ilvl="1">
      <w:start w:val="1"/>
      <w:numFmt w:val="decimal"/>
      <w:lvlText w:val="%1.%2."/>
      <w:lvlJc w:val="left"/>
      <w:pPr>
        <w:ind w:left="1178" w:hanging="449"/>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1886" w:hanging="348"/>
      </w:pPr>
      <w:rPr>
        <w:rFonts w:ascii="Symbol" w:eastAsia="Symbol" w:hAnsi="Symbol" w:cs="Symbol" w:hint="default"/>
        <w:w w:val="100"/>
        <w:sz w:val="24"/>
        <w:szCs w:val="24"/>
        <w:lang w:val="tr-TR" w:eastAsia="en-US" w:bidi="ar-SA"/>
      </w:rPr>
    </w:lvl>
    <w:lvl w:ilvl="3">
      <w:numFmt w:val="bullet"/>
      <w:lvlText w:val="•"/>
      <w:lvlJc w:val="left"/>
      <w:pPr>
        <w:ind w:left="1880" w:hanging="348"/>
      </w:pPr>
      <w:rPr>
        <w:rFonts w:hint="default"/>
        <w:lang w:val="tr-TR" w:eastAsia="en-US" w:bidi="ar-SA"/>
      </w:rPr>
    </w:lvl>
    <w:lvl w:ilvl="4">
      <w:numFmt w:val="bullet"/>
      <w:lvlText w:val="•"/>
      <w:lvlJc w:val="left"/>
      <w:pPr>
        <w:ind w:left="3246" w:hanging="348"/>
      </w:pPr>
      <w:rPr>
        <w:rFonts w:hint="default"/>
        <w:lang w:val="tr-TR" w:eastAsia="en-US" w:bidi="ar-SA"/>
      </w:rPr>
    </w:lvl>
    <w:lvl w:ilvl="5">
      <w:numFmt w:val="bullet"/>
      <w:lvlText w:val="•"/>
      <w:lvlJc w:val="left"/>
      <w:pPr>
        <w:ind w:left="4613" w:hanging="348"/>
      </w:pPr>
      <w:rPr>
        <w:rFonts w:hint="default"/>
        <w:lang w:val="tr-TR" w:eastAsia="en-US" w:bidi="ar-SA"/>
      </w:rPr>
    </w:lvl>
    <w:lvl w:ilvl="6">
      <w:numFmt w:val="bullet"/>
      <w:lvlText w:val="•"/>
      <w:lvlJc w:val="left"/>
      <w:pPr>
        <w:ind w:left="5979" w:hanging="348"/>
      </w:pPr>
      <w:rPr>
        <w:rFonts w:hint="default"/>
        <w:lang w:val="tr-TR" w:eastAsia="en-US" w:bidi="ar-SA"/>
      </w:rPr>
    </w:lvl>
    <w:lvl w:ilvl="7">
      <w:numFmt w:val="bullet"/>
      <w:lvlText w:val="•"/>
      <w:lvlJc w:val="left"/>
      <w:pPr>
        <w:ind w:left="7346" w:hanging="348"/>
      </w:pPr>
      <w:rPr>
        <w:rFonts w:hint="default"/>
        <w:lang w:val="tr-TR" w:eastAsia="en-US" w:bidi="ar-SA"/>
      </w:rPr>
    </w:lvl>
    <w:lvl w:ilvl="8">
      <w:numFmt w:val="bullet"/>
      <w:lvlText w:val="•"/>
      <w:lvlJc w:val="left"/>
      <w:pPr>
        <w:ind w:left="8713" w:hanging="348"/>
      </w:pPr>
      <w:rPr>
        <w:rFonts w:hint="default"/>
        <w:lang w:val="tr-TR" w:eastAsia="en-US" w:bidi="ar-SA"/>
      </w:rPr>
    </w:lvl>
  </w:abstractNum>
  <w:num w:numId="1">
    <w:abstractNumId w:val="2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23"/>
  </w:num>
  <w:num w:numId="11">
    <w:abstractNumId w:val="8"/>
  </w:num>
  <w:num w:numId="12">
    <w:abstractNumId w:val="9"/>
  </w:num>
  <w:num w:numId="13">
    <w:abstractNumId w:val="21"/>
  </w:num>
  <w:num w:numId="14">
    <w:abstractNumId w:val="26"/>
  </w:num>
  <w:num w:numId="15">
    <w:abstractNumId w:val="10"/>
  </w:num>
  <w:num w:numId="16">
    <w:abstractNumId w:val="11"/>
  </w:num>
  <w:num w:numId="17">
    <w:abstractNumId w:val="25"/>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19"/>
  </w:num>
  <w:num w:numId="26">
    <w:abstractNumId w:val="2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255"/>
    <w:rsid w:val="00004DC1"/>
    <w:rsid w:val="00077E6F"/>
    <w:rsid w:val="0018562D"/>
    <w:rsid w:val="00193DAA"/>
    <w:rsid w:val="00197878"/>
    <w:rsid w:val="001F1AD6"/>
    <w:rsid w:val="00317835"/>
    <w:rsid w:val="003F55BD"/>
    <w:rsid w:val="00425433"/>
    <w:rsid w:val="004B28AB"/>
    <w:rsid w:val="005E45BE"/>
    <w:rsid w:val="00655311"/>
    <w:rsid w:val="006A331B"/>
    <w:rsid w:val="00750CA9"/>
    <w:rsid w:val="00787335"/>
    <w:rsid w:val="00793518"/>
    <w:rsid w:val="007D0A25"/>
    <w:rsid w:val="00853098"/>
    <w:rsid w:val="00A543D9"/>
    <w:rsid w:val="00BD2DC1"/>
    <w:rsid w:val="00C12255"/>
    <w:rsid w:val="00CD3B53"/>
    <w:rsid w:val="00D02447"/>
    <w:rsid w:val="00D43BF2"/>
    <w:rsid w:val="00FC1062"/>
    <w:rsid w:val="00FD4D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C774E"/>
  <w15:docId w15:val="{FC5406F5-DB43-4F19-9300-C78D2E47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12255"/>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C12255"/>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C12255"/>
    <w:rPr>
      <w:sz w:val="24"/>
      <w:szCs w:val="24"/>
    </w:rPr>
  </w:style>
  <w:style w:type="paragraph" w:customStyle="1" w:styleId="Balk11">
    <w:name w:val="Başlık 11"/>
    <w:basedOn w:val="Normal"/>
    <w:uiPriority w:val="1"/>
    <w:qFormat/>
    <w:rsid w:val="00C12255"/>
    <w:pPr>
      <w:ind w:left="1418" w:hanging="241"/>
      <w:outlineLvl w:val="1"/>
    </w:pPr>
    <w:rPr>
      <w:b/>
      <w:bCs/>
      <w:sz w:val="24"/>
      <w:szCs w:val="24"/>
    </w:rPr>
  </w:style>
  <w:style w:type="paragraph" w:styleId="ListeParagraf">
    <w:name w:val="List Paragraph"/>
    <w:basedOn w:val="Normal"/>
    <w:uiPriority w:val="1"/>
    <w:qFormat/>
    <w:rsid w:val="00C12255"/>
    <w:pPr>
      <w:spacing w:before="200"/>
      <w:ind w:left="1178"/>
      <w:jc w:val="both"/>
    </w:pPr>
  </w:style>
  <w:style w:type="paragraph" w:customStyle="1" w:styleId="TableParagraph">
    <w:name w:val="Table Paragraph"/>
    <w:basedOn w:val="Normal"/>
    <w:uiPriority w:val="1"/>
    <w:qFormat/>
    <w:rsid w:val="00C12255"/>
    <w:pPr>
      <w:spacing w:before="7"/>
      <w:jc w:val="center"/>
    </w:pPr>
  </w:style>
  <w:style w:type="paragraph" w:styleId="BalonMetni">
    <w:name w:val="Balloon Text"/>
    <w:basedOn w:val="Normal"/>
    <w:link w:val="BalonMetniChar"/>
    <w:uiPriority w:val="99"/>
    <w:semiHidden/>
    <w:unhideWhenUsed/>
    <w:rsid w:val="00FC1062"/>
    <w:rPr>
      <w:rFonts w:ascii="Tahoma" w:hAnsi="Tahoma" w:cs="Tahoma"/>
      <w:sz w:val="16"/>
      <w:szCs w:val="16"/>
    </w:rPr>
  </w:style>
  <w:style w:type="character" w:customStyle="1" w:styleId="BalonMetniChar">
    <w:name w:val="Balon Metni Char"/>
    <w:basedOn w:val="VarsaylanParagrafYazTipi"/>
    <w:link w:val="BalonMetni"/>
    <w:uiPriority w:val="99"/>
    <w:semiHidden/>
    <w:rsid w:val="00FC1062"/>
    <w:rPr>
      <w:rFonts w:ascii="Tahoma" w:eastAsia="Times New Roman" w:hAnsi="Tahoma" w:cs="Tahoma"/>
      <w:sz w:val="16"/>
      <w:szCs w:val="16"/>
      <w:lang w:val="tr-TR"/>
    </w:rPr>
  </w:style>
  <w:style w:type="paragraph" w:customStyle="1" w:styleId="Default">
    <w:name w:val="Default"/>
    <w:rsid w:val="00FC1062"/>
    <w:pPr>
      <w:widowControl/>
      <w:adjustRightInd w:val="0"/>
    </w:pPr>
    <w:rPr>
      <w:rFonts w:ascii="Times New Roman" w:hAnsi="Times New Roman" w:cs="Times New Roman"/>
      <w:color w:val="000000"/>
      <w:sz w:val="24"/>
      <w:szCs w:val="24"/>
      <w:lang w:val="tr-TR"/>
    </w:rPr>
  </w:style>
  <w:style w:type="character" w:styleId="Gl">
    <w:name w:val="Strong"/>
    <w:basedOn w:val="VarsaylanParagrafYazTipi"/>
    <w:uiPriority w:val="22"/>
    <w:qFormat/>
    <w:rsid w:val="006A331B"/>
    <w:rPr>
      <w:b/>
      <w:bCs/>
    </w:rPr>
  </w:style>
  <w:style w:type="character" w:customStyle="1" w:styleId="GvdeMetniChar">
    <w:name w:val="Gövde Metni Char"/>
    <w:basedOn w:val="VarsaylanParagrafYazTipi"/>
    <w:link w:val="GvdeMetni"/>
    <w:uiPriority w:val="1"/>
    <w:rsid w:val="00793518"/>
    <w:rPr>
      <w:rFonts w:ascii="Times New Roman" w:eastAsia="Times New Roman" w:hAnsi="Times New Roman" w:cs="Times New Roman"/>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DB87C-AF5A-4B97-B9BE-ADB48D846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1456</Words>
  <Characters>8303</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Singin</dc:creator>
  <cp:lastModifiedBy>PC</cp:lastModifiedBy>
  <cp:revision>5</cp:revision>
  <cp:lastPrinted>2020-06-25T11:47:00Z</cp:lastPrinted>
  <dcterms:created xsi:type="dcterms:W3CDTF">2020-07-01T13:17:00Z</dcterms:created>
  <dcterms:modified xsi:type="dcterms:W3CDTF">2024-05-08T05:30:00Z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2018-10-12T00:00:00Z</vt:filetime>
  </property>
  <property fmtid="{D5CDD505-2E9C-101B-9397-08002B2CF9AE}" pid="3" name="Creator">
    <vt:lpwstr>Microsoft® Word 2016</vt:lpwstr>
  </property>
  <property fmtid="{D5CDD505-2E9C-101B-9397-08002B2CF9AE}" pid="4" name="LastSaved">
    <vt:filetime>2020-06-25T00:00:00Z</vt:filetime>
  </property>
</Properties>
</file>