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C0" w:rsidRPr="007801C0" w:rsidRDefault="007801C0" w:rsidP="007801C0">
      <w:pPr>
        <w:pStyle w:val="GvdeMetni"/>
        <w:spacing w:before="182"/>
        <w:ind w:left="142"/>
        <w:jc w:val="both"/>
        <w:rPr>
          <w:b/>
          <w:sz w:val="22"/>
          <w:szCs w:val="22"/>
          <w:lang w:val="tr-TR"/>
        </w:rPr>
      </w:pPr>
      <w:r w:rsidRPr="007801C0">
        <w:rPr>
          <w:b/>
          <w:sz w:val="22"/>
          <w:szCs w:val="22"/>
        </w:rPr>
        <w:t xml:space="preserve">1.AMAÇ </w:t>
      </w:r>
    </w:p>
    <w:p w:rsidR="007801C0" w:rsidRPr="007801C0" w:rsidRDefault="007801C0" w:rsidP="007801C0">
      <w:pPr>
        <w:pStyle w:val="GvdeMetni"/>
        <w:spacing w:before="182"/>
        <w:ind w:left="851" w:hanging="708"/>
        <w:jc w:val="both"/>
        <w:rPr>
          <w:sz w:val="22"/>
          <w:szCs w:val="22"/>
          <w:lang w:val="tr-TR"/>
        </w:rPr>
      </w:pPr>
      <w:r w:rsidRPr="007801C0">
        <w:rPr>
          <w:sz w:val="22"/>
          <w:szCs w:val="22"/>
        </w:rPr>
        <w:t>Bu talimat</w:t>
      </w:r>
      <w:r w:rsidR="000A63EC">
        <w:rPr>
          <w:sz w:val="22"/>
          <w:szCs w:val="22"/>
          <w:lang w:val="tr-TR"/>
        </w:rPr>
        <w:t xml:space="preserve"> bina girişlerinde</w:t>
      </w:r>
      <w:r w:rsidRPr="007801C0">
        <w:rPr>
          <w:sz w:val="22"/>
          <w:szCs w:val="22"/>
        </w:rPr>
        <w:t xml:space="preserve"> </w:t>
      </w:r>
      <w:r w:rsidR="000A63EC">
        <w:rPr>
          <w:sz w:val="22"/>
          <w:szCs w:val="22"/>
          <w:lang w:val="tr-TR"/>
        </w:rPr>
        <w:t xml:space="preserve">ateş ölçme </w:t>
      </w:r>
      <w:r w:rsidRPr="007801C0">
        <w:rPr>
          <w:sz w:val="22"/>
          <w:szCs w:val="22"/>
        </w:rPr>
        <w:t xml:space="preserve">işlemlerine ilişkin uyulacak kuralları belirler.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b/>
          <w:sz w:val="22"/>
          <w:szCs w:val="22"/>
          <w:lang w:val="tr-TR"/>
        </w:rPr>
      </w:pPr>
      <w:r w:rsidRPr="007801C0">
        <w:rPr>
          <w:b/>
          <w:sz w:val="22"/>
          <w:szCs w:val="22"/>
        </w:rPr>
        <w:t xml:space="preserve">2. KAPSAM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sz w:val="22"/>
          <w:szCs w:val="22"/>
          <w:lang w:val="tr-TR"/>
        </w:rPr>
      </w:pPr>
      <w:r w:rsidRPr="007801C0">
        <w:rPr>
          <w:sz w:val="22"/>
          <w:szCs w:val="22"/>
        </w:rPr>
        <w:t xml:space="preserve">Bu Talimat Aksaray Üniversitesi’nin tüm birimlerini kapsar.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b/>
          <w:sz w:val="22"/>
          <w:szCs w:val="22"/>
          <w:lang w:val="tr-TR"/>
        </w:rPr>
      </w:pPr>
      <w:r w:rsidRPr="007801C0">
        <w:rPr>
          <w:b/>
          <w:sz w:val="22"/>
          <w:szCs w:val="22"/>
        </w:rPr>
        <w:t xml:space="preserve">3. TANIMLAR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sz w:val="22"/>
          <w:szCs w:val="22"/>
          <w:lang w:val="tr-TR"/>
        </w:rPr>
      </w:pPr>
      <w:r w:rsidRPr="007801C0">
        <w:rPr>
          <w:sz w:val="22"/>
          <w:szCs w:val="22"/>
        </w:rPr>
        <w:t xml:space="preserve">Bu Talimatta tanımlanması gereken herhangi bir terim bulunmamaktadır.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b/>
          <w:sz w:val="22"/>
          <w:szCs w:val="22"/>
          <w:lang w:val="tr-TR"/>
        </w:rPr>
      </w:pPr>
      <w:r w:rsidRPr="007801C0">
        <w:rPr>
          <w:b/>
          <w:sz w:val="22"/>
          <w:szCs w:val="22"/>
        </w:rPr>
        <w:t>4. SORUMLULUKLAR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sz w:val="22"/>
          <w:szCs w:val="22"/>
          <w:lang w:val="tr-TR"/>
        </w:rPr>
      </w:pPr>
      <w:r w:rsidRPr="007801C0">
        <w:rPr>
          <w:sz w:val="22"/>
          <w:szCs w:val="22"/>
        </w:rPr>
        <w:t xml:space="preserve">Her Birimin </w:t>
      </w:r>
      <w:r w:rsidR="00CC2290">
        <w:rPr>
          <w:sz w:val="22"/>
          <w:szCs w:val="22"/>
          <w:lang w:val="tr-TR"/>
        </w:rPr>
        <w:t>yetkili amiri ve</w:t>
      </w:r>
      <w:r w:rsidR="00223410">
        <w:rPr>
          <w:sz w:val="22"/>
          <w:szCs w:val="22"/>
          <w:lang w:val="tr-TR"/>
        </w:rPr>
        <w:t xml:space="preserve"> görevlendireceği personel</w:t>
      </w:r>
      <w:r w:rsidRPr="007801C0">
        <w:rPr>
          <w:sz w:val="22"/>
          <w:szCs w:val="22"/>
        </w:rPr>
        <w:t xml:space="preserve"> sorumludur. </w:t>
      </w:r>
    </w:p>
    <w:p w:rsidR="007801C0" w:rsidRPr="007801C0" w:rsidRDefault="007801C0" w:rsidP="007801C0">
      <w:pPr>
        <w:pStyle w:val="GvdeMetni"/>
        <w:spacing w:before="182"/>
        <w:ind w:left="850" w:hanging="708"/>
        <w:jc w:val="both"/>
        <w:rPr>
          <w:b/>
          <w:sz w:val="22"/>
          <w:szCs w:val="22"/>
          <w:lang w:val="tr-TR"/>
        </w:rPr>
      </w:pPr>
      <w:r w:rsidRPr="007801C0">
        <w:rPr>
          <w:b/>
          <w:sz w:val="22"/>
          <w:szCs w:val="22"/>
        </w:rPr>
        <w:t>5. UYGULAMA</w:t>
      </w:r>
    </w:p>
    <w:p w:rsidR="007801C0" w:rsidRPr="000A63EC" w:rsidRDefault="007801C0" w:rsidP="007801C0">
      <w:pPr>
        <w:pStyle w:val="GvdeMetni"/>
        <w:spacing w:before="182" w:after="100" w:afterAutospacing="1"/>
        <w:ind w:left="142"/>
        <w:jc w:val="both"/>
        <w:rPr>
          <w:sz w:val="22"/>
          <w:szCs w:val="22"/>
          <w:lang w:val="tr-TR"/>
        </w:rPr>
      </w:pPr>
      <w:r w:rsidRPr="007801C0">
        <w:rPr>
          <w:b/>
          <w:sz w:val="22"/>
          <w:szCs w:val="22"/>
          <w:lang w:val="tr-TR"/>
        </w:rPr>
        <w:t>5.1</w:t>
      </w:r>
      <w:r>
        <w:rPr>
          <w:sz w:val="22"/>
          <w:szCs w:val="22"/>
          <w:lang w:val="tr-TR"/>
        </w:rPr>
        <w:t xml:space="preserve">. </w:t>
      </w:r>
      <w:r w:rsidR="000A63EC">
        <w:rPr>
          <w:sz w:val="22"/>
          <w:szCs w:val="22"/>
          <w:lang w:val="tr-TR"/>
        </w:rPr>
        <w:t>Bina</w:t>
      </w:r>
      <w:r w:rsidR="002F60A4" w:rsidRPr="007801C0">
        <w:rPr>
          <w:sz w:val="22"/>
          <w:szCs w:val="22"/>
        </w:rPr>
        <w:t xml:space="preserve"> girişine gelen </w:t>
      </w:r>
      <w:r w:rsidR="000A63EC">
        <w:rPr>
          <w:sz w:val="22"/>
          <w:szCs w:val="22"/>
          <w:lang w:val="tr-TR"/>
        </w:rPr>
        <w:t>personel ve ziyaretçiler</w:t>
      </w:r>
      <w:r w:rsidR="00223410">
        <w:rPr>
          <w:sz w:val="22"/>
          <w:szCs w:val="22"/>
          <w:lang w:val="tr-TR"/>
        </w:rPr>
        <w:t xml:space="preserve"> en az</w:t>
      </w:r>
      <w:r w:rsidR="000A63EC">
        <w:rPr>
          <w:sz w:val="22"/>
          <w:szCs w:val="22"/>
          <w:lang w:val="tr-TR"/>
        </w:rPr>
        <w:t xml:space="preserve"> </w:t>
      </w:r>
      <w:r w:rsidR="002F60A4" w:rsidRPr="007801C0">
        <w:rPr>
          <w:sz w:val="22"/>
          <w:szCs w:val="22"/>
        </w:rPr>
        <w:t>1.5 metre sosyal mesafe korunarak</w:t>
      </w:r>
      <w:r w:rsidR="002F60A4" w:rsidRPr="007801C0">
        <w:rPr>
          <w:spacing w:val="-22"/>
          <w:sz w:val="22"/>
          <w:szCs w:val="22"/>
        </w:rPr>
        <w:t xml:space="preserve"> </w:t>
      </w:r>
      <w:r w:rsidR="000A63EC">
        <w:rPr>
          <w:sz w:val="22"/>
          <w:szCs w:val="22"/>
        </w:rPr>
        <w:t>i</w:t>
      </w:r>
      <w:r w:rsidR="000A63EC">
        <w:rPr>
          <w:sz w:val="22"/>
          <w:szCs w:val="22"/>
          <w:lang w:val="tr-TR"/>
        </w:rPr>
        <w:t>çeri alınır.</w:t>
      </w:r>
    </w:p>
    <w:p w:rsidR="002F60A4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7801C0">
        <w:rPr>
          <w:rFonts w:ascii="Times New Roman" w:hAnsi="Times New Roman"/>
          <w:b/>
        </w:rPr>
        <w:t>5.2.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Ölçüm yapılırken ateş ölçerin </w:t>
      </w:r>
      <w:proofErr w:type="spellStart"/>
      <w:r w:rsidR="002F60A4" w:rsidRPr="007801C0">
        <w:rPr>
          <w:rFonts w:ascii="Times New Roman" w:hAnsi="Times New Roman"/>
        </w:rPr>
        <w:t>mode</w:t>
      </w:r>
      <w:proofErr w:type="spellEnd"/>
      <w:r w:rsidR="002F60A4" w:rsidRPr="007801C0">
        <w:rPr>
          <w:rFonts w:ascii="Times New Roman" w:hAnsi="Times New Roman"/>
        </w:rPr>
        <w:t xml:space="preserve"> olarak vücut(Body) </w:t>
      </w:r>
      <w:proofErr w:type="spellStart"/>
      <w:r w:rsidR="002F60A4" w:rsidRPr="007801C0">
        <w:rPr>
          <w:rFonts w:ascii="Times New Roman" w:hAnsi="Times New Roman"/>
        </w:rPr>
        <w:t>modu</w:t>
      </w:r>
      <w:proofErr w:type="spellEnd"/>
      <w:r w:rsidR="002F60A4" w:rsidRPr="007801C0">
        <w:rPr>
          <w:rFonts w:ascii="Times New Roman" w:hAnsi="Times New Roman"/>
          <w:spacing w:val="-10"/>
        </w:rPr>
        <w:t xml:space="preserve"> </w:t>
      </w:r>
      <w:r w:rsidR="002F60A4" w:rsidRPr="007801C0">
        <w:rPr>
          <w:rFonts w:ascii="Times New Roman" w:hAnsi="Times New Roman"/>
        </w:rPr>
        <w:t>seçilmelidir.</w:t>
      </w:r>
    </w:p>
    <w:p w:rsidR="007801C0" w:rsidRPr="007801C0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2F60A4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3" w:after="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Pr="007801C0">
        <w:rPr>
          <w:rFonts w:ascii="Times New Roman" w:hAnsi="Times New Roman"/>
          <w:b/>
        </w:rPr>
        <w:t>5.3.</w:t>
      </w:r>
      <w:r>
        <w:rPr>
          <w:rFonts w:ascii="Times New Roman" w:hAnsi="Times New Roman"/>
        </w:rPr>
        <w:t xml:space="preserve"> </w:t>
      </w:r>
      <w:r w:rsidR="00E3087C">
        <w:rPr>
          <w:rFonts w:ascii="Times New Roman" w:hAnsi="Times New Roman"/>
        </w:rPr>
        <w:t>Binalara giriş yapanların</w:t>
      </w:r>
      <w:r w:rsidR="002F60A4" w:rsidRPr="007801C0">
        <w:rPr>
          <w:rFonts w:ascii="Times New Roman" w:hAnsi="Times New Roman"/>
        </w:rPr>
        <w:t xml:space="preserve"> ateş ölçümleri yapılarak ilerlemelerine izin</w:t>
      </w:r>
      <w:r w:rsidR="002F60A4" w:rsidRPr="007801C0">
        <w:rPr>
          <w:rFonts w:ascii="Times New Roman" w:hAnsi="Times New Roman"/>
          <w:spacing w:val="-23"/>
        </w:rPr>
        <w:t xml:space="preserve"> </w:t>
      </w:r>
      <w:r w:rsidR="002F60A4" w:rsidRPr="007801C0">
        <w:rPr>
          <w:rFonts w:ascii="Times New Roman" w:hAnsi="Times New Roman"/>
        </w:rPr>
        <w:t>verilecektir.</w:t>
      </w:r>
    </w:p>
    <w:p w:rsidR="007801C0" w:rsidRPr="007801C0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3" w:after="0" w:line="240" w:lineRule="auto"/>
        <w:ind w:left="360"/>
        <w:contextualSpacing w:val="0"/>
        <w:jc w:val="both"/>
        <w:rPr>
          <w:rFonts w:ascii="Times New Roman" w:hAnsi="Times New Roman"/>
        </w:rPr>
      </w:pPr>
    </w:p>
    <w:p w:rsidR="001C4D53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 w:right="30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Pr="007801C0">
        <w:rPr>
          <w:rFonts w:ascii="Times New Roman" w:hAnsi="Times New Roman"/>
          <w:b/>
        </w:rPr>
        <w:t>5.4.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Ölçüm işlemi Cihazı 5 -15 santimetrelik mesafeden ölçüm düğmesine basarak alına tutularak </w:t>
      </w:r>
    </w:p>
    <w:p w:rsidR="000A63EC" w:rsidRDefault="000A63EC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 w:right="30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01C0">
        <w:rPr>
          <w:rFonts w:ascii="Times New Roman" w:hAnsi="Times New Roman"/>
        </w:rPr>
        <w:t xml:space="preserve"> </w:t>
      </w:r>
      <w:r w:rsidR="00E3087C" w:rsidRPr="007801C0">
        <w:rPr>
          <w:rFonts w:ascii="Times New Roman" w:hAnsi="Times New Roman"/>
        </w:rPr>
        <w:t>Y</w:t>
      </w:r>
      <w:r w:rsidR="002F60A4" w:rsidRPr="007801C0">
        <w:rPr>
          <w:rFonts w:ascii="Times New Roman" w:hAnsi="Times New Roman"/>
        </w:rPr>
        <w:t>apılacaktır</w:t>
      </w:r>
      <w:r w:rsidR="00E3087C">
        <w:rPr>
          <w:rFonts w:ascii="Times New Roman" w:hAnsi="Times New Roman"/>
        </w:rPr>
        <w:t>.</w:t>
      </w:r>
      <w:r w:rsidR="002F60A4" w:rsidRPr="007801C0">
        <w:rPr>
          <w:rFonts w:ascii="Times New Roman" w:hAnsi="Times New Roman"/>
        </w:rPr>
        <w:t xml:space="preserve"> (yerleştirme için aşağıdaki resme</w:t>
      </w:r>
      <w:r w:rsidR="00E3087C">
        <w:rPr>
          <w:rFonts w:ascii="Times New Roman" w:hAnsi="Times New Roman"/>
        </w:rPr>
        <w:t xml:space="preserve"> bakın)</w:t>
      </w:r>
      <w:r w:rsidR="002F60A4" w:rsidRPr="007801C0">
        <w:rPr>
          <w:rFonts w:ascii="Times New Roman" w:hAnsi="Times New Roman"/>
        </w:rPr>
        <w:t xml:space="preserve"> Alında saç, ter, kozmetik ürün olmamasına</w:t>
      </w:r>
      <w:r>
        <w:rPr>
          <w:rFonts w:ascii="Times New Roman" w:hAnsi="Times New Roman"/>
        </w:rPr>
        <w:t xml:space="preserve">        </w:t>
      </w:r>
    </w:p>
    <w:p w:rsidR="007801C0" w:rsidRDefault="000A63EC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 w:right="30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2F60A4" w:rsidRPr="007801C0">
        <w:rPr>
          <w:rFonts w:ascii="Times New Roman" w:hAnsi="Times New Roman"/>
        </w:rPr>
        <w:t>ve</w:t>
      </w:r>
      <w:proofErr w:type="gramEnd"/>
      <w:r w:rsidR="00E3087C"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>ya şapka takılmamasına dikkat edilerek yapılacaktır.</w:t>
      </w:r>
    </w:p>
    <w:p w:rsidR="007801C0" w:rsidRPr="007801C0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360" w:right="30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3087C" w:rsidRDefault="007801C0" w:rsidP="00E3087C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13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Pr="007801C0">
        <w:rPr>
          <w:rFonts w:ascii="Times New Roman" w:hAnsi="Times New Roman"/>
          <w:b/>
        </w:rPr>
        <w:t>5.5.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>Ortam sıcaklığı önemli derecede farklı ise veya alın t</w:t>
      </w:r>
      <w:r w:rsidR="00E3087C">
        <w:rPr>
          <w:rFonts w:ascii="Times New Roman" w:hAnsi="Times New Roman"/>
        </w:rPr>
        <w:t xml:space="preserve">erli ise, ateşi kulak memesinin </w:t>
      </w:r>
      <w:r w:rsidR="002F60A4" w:rsidRPr="007801C0">
        <w:rPr>
          <w:rFonts w:ascii="Times New Roman" w:hAnsi="Times New Roman"/>
        </w:rPr>
        <w:t xml:space="preserve">arkasından </w:t>
      </w:r>
      <w:r w:rsidR="00E3087C">
        <w:rPr>
          <w:rFonts w:ascii="Times New Roman" w:hAnsi="Times New Roman"/>
        </w:rPr>
        <w:t xml:space="preserve"> </w:t>
      </w:r>
    </w:p>
    <w:p w:rsidR="000A63EC" w:rsidRDefault="00E3087C" w:rsidP="00E3087C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13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2F60A4" w:rsidRPr="007801C0">
        <w:rPr>
          <w:rFonts w:ascii="Times New Roman" w:hAnsi="Times New Roman"/>
        </w:rPr>
        <w:t>da</w:t>
      </w:r>
      <w:proofErr w:type="gramEnd"/>
      <w:r w:rsidR="002F60A4" w:rsidRPr="007801C0">
        <w:rPr>
          <w:rFonts w:ascii="Times New Roman" w:hAnsi="Times New Roman"/>
        </w:rPr>
        <w:t xml:space="preserve"> ölçülebilir. Saç, ter, kozmetik ürün olmamasına</w:t>
      </w:r>
      <w:r w:rsidR="002F60A4" w:rsidRPr="007801C0">
        <w:rPr>
          <w:rFonts w:ascii="Times New Roman" w:hAnsi="Times New Roman"/>
          <w:spacing w:val="-31"/>
        </w:rPr>
        <w:t xml:space="preserve"> </w:t>
      </w:r>
      <w:r w:rsidR="002F60A4" w:rsidRPr="007801C0">
        <w:rPr>
          <w:rFonts w:ascii="Times New Roman" w:hAnsi="Times New Roman"/>
        </w:rPr>
        <w:t xml:space="preserve">veya şapka takılmamasına dikkat </w:t>
      </w:r>
      <w:r w:rsidR="000A63EC">
        <w:rPr>
          <w:rFonts w:ascii="Times New Roman" w:hAnsi="Times New Roman"/>
        </w:rPr>
        <w:t xml:space="preserve"> </w:t>
      </w:r>
    </w:p>
    <w:p w:rsidR="002F60A4" w:rsidRPr="007801C0" w:rsidRDefault="000A63EC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45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2F60A4" w:rsidRPr="007801C0">
        <w:rPr>
          <w:rFonts w:ascii="Times New Roman" w:hAnsi="Times New Roman"/>
        </w:rPr>
        <w:t>edilerek</w:t>
      </w:r>
      <w:proofErr w:type="gramEnd"/>
      <w:r w:rsidR="002F60A4" w:rsidRPr="007801C0">
        <w:rPr>
          <w:rFonts w:ascii="Times New Roman" w:hAnsi="Times New Roman"/>
          <w:spacing w:val="-6"/>
        </w:rPr>
        <w:t xml:space="preserve"> </w:t>
      </w:r>
      <w:r w:rsidR="002F60A4" w:rsidRPr="007801C0">
        <w:rPr>
          <w:rFonts w:ascii="Times New Roman" w:hAnsi="Times New Roman"/>
        </w:rPr>
        <w:t>yapılacaktır.</w:t>
      </w:r>
    </w:p>
    <w:p w:rsidR="002F60A4" w:rsidRPr="007801C0" w:rsidRDefault="00301833" w:rsidP="007801C0">
      <w:pPr>
        <w:pStyle w:val="GvdeMetni"/>
        <w:jc w:val="both"/>
        <w:rPr>
          <w:sz w:val="22"/>
          <w:szCs w:val="22"/>
          <w:lang w:val="tr-TR"/>
        </w:rPr>
      </w:pPr>
      <w:r w:rsidRPr="007801C0">
        <w:rPr>
          <w:noProof/>
          <w:sz w:val="22"/>
          <w:szCs w:val="22"/>
          <w:lang w:val="tr-TR" w:eastAsia="tr-T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1821180</wp:posOffset>
            </wp:positionH>
            <wp:positionV relativeFrom="paragraph">
              <wp:posOffset>287020</wp:posOffset>
            </wp:positionV>
            <wp:extent cx="3474085" cy="861060"/>
            <wp:effectExtent l="0" t="0" r="0" b="0"/>
            <wp:wrapTopAndBottom/>
            <wp:docPr id="2" name="image1.jpeg" descr="https://www.isgenstitu.com/wp-content/uploads/2020/04/Temass%C4%B1z-Ate%C5%9F-%C3%96l%C3%A7er-Kullanma-Talimat%C4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www.isgenstitu.com/wp-content/uploads/2020/04/Temass%C4%B1z-Ate%C5%9F-%C3%96l%C3%A7er-Kullanma-Talimat%C4%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0A4" w:rsidRPr="00E3087C" w:rsidRDefault="007801C0" w:rsidP="00E3087C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205" w:after="0" w:line="240" w:lineRule="auto"/>
        <w:ind w:left="0" w:right="243"/>
        <w:contextualSpacing w:val="0"/>
        <w:jc w:val="both"/>
        <w:rPr>
          <w:rFonts w:ascii="Times New Roman" w:hAnsi="Times New Roman"/>
        </w:rPr>
      </w:pPr>
      <w:r w:rsidRPr="007801C0">
        <w:rPr>
          <w:rFonts w:ascii="Times New Roman" w:hAnsi="Times New Roman"/>
          <w:b/>
        </w:rPr>
        <w:t>5.6.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>Alından veya kulak arkasından ölçülen ateşin normal değeri 36-37,6 derece aralığıdır. 36 derece altında bulunan ölçümlerde ortam sıcaklığı ve cihazın</w:t>
      </w:r>
      <w:r w:rsidR="002F60A4" w:rsidRPr="007801C0">
        <w:rPr>
          <w:rFonts w:ascii="Times New Roman" w:hAnsi="Times New Roman"/>
          <w:spacing w:val="-37"/>
        </w:rPr>
        <w:t xml:space="preserve"> </w:t>
      </w:r>
      <w:r w:rsidR="002F60A4" w:rsidRPr="007801C0">
        <w:rPr>
          <w:rFonts w:ascii="Times New Roman" w:hAnsi="Times New Roman"/>
        </w:rPr>
        <w:t>yanlış ölçme durumu göz önüne alınarak ölçüm tekrar</w:t>
      </w:r>
      <w:r w:rsidR="002F60A4" w:rsidRPr="007801C0">
        <w:rPr>
          <w:rFonts w:ascii="Times New Roman" w:hAnsi="Times New Roman"/>
          <w:spacing w:val="-9"/>
        </w:rPr>
        <w:t xml:space="preserve"> </w:t>
      </w:r>
      <w:r w:rsidR="002F60A4" w:rsidRPr="007801C0">
        <w:rPr>
          <w:rFonts w:ascii="Times New Roman" w:hAnsi="Times New Roman"/>
        </w:rPr>
        <w:t>edilmelidir.</w:t>
      </w:r>
    </w:p>
    <w:p w:rsidR="00E3087C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62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7801C0">
        <w:rPr>
          <w:rFonts w:ascii="Times New Roman" w:hAnsi="Times New Roman"/>
          <w:b/>
        </w:rPr>
        <w:t>5.7.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Ölçüm yapacak kişiler </w:t>
      </w:r>
      <w:r w:rsidR="00E3087C" w:rsidRPr="007801C0">
        <w:rPr>
          <w:rFonts w:ascii="Times New Roman" w:hAnsi="Times New Roman"/>
        </w:rPr>
        <w:t xml:space="preserve">maske </w:t>
      </w:r>
      <w:r w:rsidR="002F60A4" w:rsidRPr="007801C0">
        <w:rPr>
          <w:rFonts w:ascii="Times New Roman" w:hAnsi="Times New Roman"/>
        </w:rPr>
        <w:t>kullanacaktır</w:t>
      </w:r>
      <w:r w:rsidR="00E3087C">
        <w:rPr>
          <w:rFonts w:ascii="Times New Roman" w:hAnsi="Times New Roman"/>
        </w:rPr>
        <w:t>.</w:t>
      </w:r>
    </w:p>
    <w:p w:rsidR="00E3087C" w:rsidRPr="007801C0" w:rsidRDefault="00E3087C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22" w:after="0"/>
        <w:ind w:left="0" w:right="533"/>
        <w:contextualSpacing w:val="0"/>
        <w:jc w:val="both"/>
        <w:rPr>
          <w:rFonts w:ascii="Times New Roman" w:hAnsi="Times New Roman"/>
        </w:rPr>
      </w:pPr>
    </w:p>
    <w:p w:rsidR="00A66340" w:rsidRDefault="007801C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" w:after="0"/>
        <w:ind w:left="0" w:right="616"/>
        <w:contextualSpacing w:val="0"/>
        <w:jc w:val="both"/>
        <w:rPr>
          <w:rFonts w:ascii="Times New Roman" w:hAnsi="Times New Roman"/>
        </w:rPr>
      </w:pPr>
      <w:r w:rsidRPr="00A66340">
        <w:rPr>
          <w:rFonts w:ascii="Times New Roman" w:hAnsi="Times New Roman"/>
          <w:b/>
        </w:rPr>
        <w:t>5.</w:t>
      </w:r>
      <w:r w:rsidR="00A66340" w:rsidRPr="00A66340">
        <w:rPr>
          <w:rFonts w:ascii="Times New Roman" w:hAnsi="Times New Roman"/>
          <w:b/>
        </w:rPr>
        <w:t>9.</w:t>
      </w:r>
      <w:r w:rsidR="00A66340"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Aynı cihaz ile iki ölçüm arasında 1 dakikalık bekleme süresi bulunmalıdır. </w:t>
      </w:r>
    </w:p>
    <w:p w:rsidR="00E3087C" w:rsidRPr="007801C0" w:rsidRDefault="00E3087C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" w:after="0"/>
        <w:ind w:left="0" w:right="616"/>
        <w:contextualSpacing w:val="0"/>
        <w:jc w:val="both"/>
        <w:rPr>
          <w:rFonts w:ascii="Times New Roman" w:hAnsi="Times New Roman"/>
        </w:rPr>
      </w:pPr>
    </w:p>
    <w:p w:rsidR="002F60A4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75" w:lineRule="exact"/>
        <w:ind w:left="0"/>
        <w:contextualSpacing w:val="0"/>
        <w:jc w:val="both"/>
        <w:rPr>
          <w:rFonts w:ascii="Times New Roman" w:hAnsi="Times New Roman"/>
        </w:rPr>
      </w:pPr>
      <w:r w:rsidRPr="00A66340">
        <w:rPr>
          <w:rFonts w:ascii="Times New Roman" w:hAnsi="Times New Roman"/>
          <w:b/>
        </w:rPr>
        <w:t>5.10.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Ölçüm yapılan </w:t>
      </w:r>
      <w:proofErr w:type="spellStart"/>
      <w:r w:rsidR="002F60A4" w:rsidRPr="007801C0">
        <w:rPr>
          <w:rFonts w:ascii="Times New Roman" w:hAnsi="Times New Roman"/>
        </w:rPr>
        <w:t>İnfrared</w:t>
      </w:r>
      <w:proofErr w:type="spellEnd"/>
      <w:r w:rsidR="002F60A4" w:rsidRPr="007801C0">
        <w:rPr>
          <w:rFonts w:ascii="Times New Roman" w:hAnsi="Times New Roman"/>
        </w:rPr>
        <w:t xml:space="preserve"> termometreler uzun süre elde</w:t>
      </w:r>
      <w:r w:rsidR="002F60A4" w:rsidRPr="007801C0">
        <w:rPr>
          <w:rFonts w:ascii="Times New Roman" w:hAnsi="Times New Roman"/>
          <w:spacing w:val="-7"/>
        </w:rPr>
        <w:t xml:space="preserve"> </w:t>
      </w:r>
      <w:r w:rsidR="002F60A4" w:rsidRPr="007801C0">
        <w:rPr>
          <w:rFonts w:ascii="Times New Roman" w:hAnsi="Times New Roman"/>
        </w:rPr>
        <w:t>tutulmamalıdır</w:t>
      </w:r>
    </w:p>
    <w:p w:rsidR="00A66340" w:rsidRPr="007801C0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75" w:lineRule="exact"/>
        <w:ind w:left="0"/>
        <w:contextualSpacing w:val="0"/>
        <w:jc w:val="both"/>
        <w:rPr>
          <w:rFonts w:ascii="Times New Roman" w:hAnsi="Times New Roman"/>
        </w:rPr>
      </w:pPr>
    </w:p>
    <w:p w:rsidR="002F60A4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A66340">
        <w:rPr>
          <w:rFonts w:ascii="Times New Roman" w:hAnsi="Times New Roman"/>
          <w:b/>
        </w:rPr>
        <w:lastRenderedPageBreak/>
        <w:t>5.11.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 xml:space="preserve">Ateş ölçerler sudan ve doğrudan güneş ışığı </w:t>
      </w:r>
      <w:proofErr w:type="gramStart"/>
      <w:r w:rsidR="002F60A4" w:rsidRPr="007801C0">
        <w:rPr>
          <w:rFonts w:ascii="Times New Roman" w:hAnsi="Times New Roman"/>
        </w:rPr>
        <w:t>dahil</w:t>
      </w:r>
      <w:proofErr w:type="gramEnd"/>
      <w:r w:rsidR="002F60A4" w:rsidRPr="007801C0">
        <w:rPr>
          <w:rFonts w:ascii="Times New Roman" w:hAnsi="Times New Roman"/>
        </w:rPr>
        <w:t xml:space="preserve"> ısıdan uzak</w:t>
      </w:r>
      <w:r w:rsidR="002F60A4" w:rsidRPr="007801C0">
        <w:rPr>
          <w:rFonts w:ascii="Times New Roman" w:hAnsi="Times New Roman"/>
          <w:spacing w:val="-20"/>
        </w:rPr>
        <w:t xml:space="preserve"> </w:t>
      </w:r>
      <w:r w:rsidR="002F60A4" w:rsidRPr="007801C0">
        <w:rPr>
          <w:rFonts w:ascii="Times New Roman" w:hAnsi="Times New Roman"/>
        </w:rPr>
        <w:t>tutulmalıdır.</w:t>
      </w:r>
    </w:p>
    <w:p w:rsidR="00A66340" w:rsidRPr="007801C0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before="19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2F60A4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200"/>
        <w:contextualSpacing w:val="0"/>
        <w:jc w:val="both"/>
        <w:rPr>
          <w:rFonts w:ascii="Times New Roman" w:hAnsi="Times New Roman"/>
        </w:rPr>
      </w:pPr>
      <w:r w:rsidRPr="00A66340">
        <w:rPr>
          <w:rFonts w:ascii="Times New Roman" w:hAnsi="Times New Roman"/>
          <w:b/>
        </w:rPr>
        <w:t>5.12.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>Ateş ölçerler düşürülmemeli, düşme ya da çarpma ile hasar görüp cam</w:t>
      </w:r>
      <w:r w:rsidR="002F60A4" w:rsidRPr="007801C0">
        <w:rPr>
          <w:rFonts w:ascii="Times New Roman" w:hAnsi="Times New Roman"/>
          <w:spacing w:val="-27"/>
        </w:rPr>
        <w:t xml:space="preserve"> </w:t>
      </w:r>
      <w:r w:rsidR="002F60A4" w:rsidRPr="007801C0">
        <w:rPr>
          <w:rFonts w:ascii="Times New Roman" w:hAnsi="Times New Roman"/>
        </w:rPr>
        <w:t>kırılmışsa kullanılmamalıdır.</w:t>
      </w:r>
    </w:p>
    <w:p w:rsidR="00A66340" w:rsidRPr="007801C0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200"/>
        <w:contextualSpacing w:val="0"/>
        <w:jc w:val="both"/>
        <w:rPr>
          <w:rFonts w:ascii="Times New Roman" w:hAnsi="Times New Roman"/>
        </w:rPr>
      </w:pPr>
    </w:p>
    <w:p w:rsidR="000076AA" w:rsidRDefault="00A66340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</w:rPr>
      </w:pPr>
      <w:r w:rsidRPr="00A66340">
        <w:rPr>
          <w:rFonts w:ascii="Times New Roman" w:hAnsi="Times New Roman"/>
          <w:b/>
        </w:rPr>
        <w:t>5.13.</w:t>
      </w:r>
      <w:r>
        <w:rPr>
          <w:rFonts w:ascii="Times New Roman" w:hAnsi="Times New Roman"/>
        </w:rPr>
        <w:t xml:space="preserve"> </w:t>
      </w:r>
      <w:r w:rsidR="002F60A4" w:rsidRPr="007801C0">
        <w:rPr>
          <w:rFonts w:ascii="Times New Roman" w:hAnsi="Times New Roman"/>
        </w:rPr>
        <w:t>Termometreler kullanıldıktan sonra %70 etil alkol içeren dezenfektanlı mendil</w:t>
      </w:r>
      <w:r w:rsidR="002F60A4" w:rsidRPr="007801C0">
        <w:rPr>
          <w:rFonts w:ascii="Times New Roman" w:hAnsi="Times New Roman"/>
          <w:spacing w:val="-35"/>
        </w:rPr>
        <w:t xml:space="preserve"> </w:t>
      </w:r>
      <w:r w:rsidR="002F60A4" w:rsidRPr="007801C0">
        <w:rPr>
          <w:rFonts w:ascii="Times New Roman" w:hAnsi="Times New Roman"/>
        </w:rPr>
        <w:t xml:space="preserve">ya da pamuk ile silinerek </w:t>
      </w:r>
      <w:proofErr w:type="spellStart"/>
      <w:r w:rsidR="002F60A4" w:rsidRPr="007801C0">
        <w:rPr>
          <w:rFonts w:ascii="Times New Roman" w:hAnsi="Times New Roman"/>
        </w:rPr>
        <w:t>dezenfetke</w:t>
      </w:r>
      <w:proofErr w:type="spellEnd"/>
      <w:r w:rsidR="002F60A4" w:rsidRPr="007801C0">
        <w:rPr>
          <w:rFonts w:ascii="Times New Roman" w:hAnsi="Times New Roman"/>
          <w:spacing w:val="-6"/>
        </w:rPr>
        <w:t xml:space="preserve"> </w:t>
      </w:r>
      <w:r w:rsidR="002F60A4" w:rsidRPr="007801C0">
        <w:rPr>
          <w:rFonts w:ascii="Times New Roman" w:hAnsi="Times New Roman"/>
        </w:rPr>
        <w:t>edilmelidir.</w:t>
      </w:r>
    </w:p>
    <w:p w:rsidR="001C4D53" w:rsidRDefault="001C4D53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</w:rPr>
      </w:pPr>
    </w:p>
    <w:p w:rsidR="001C4D53" w:rsidRPr="001C4D53" w:rsidRDefault="001C4D53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</w:rPr>
      </w:pPr>
    </w:p>
    <w:p w:rsidR="001C4D53" w:rsidRDefault="001C4D53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  <w:b/>
        </w:rPr>
      </w:pPr>
      <w:r w:rsidRPr="001C4D53">
        <w:rPr>
          <w:rFonts w:ascii="Times New Roman" w:hAnsi="Times New Roman"/>
          <w:b/>
        </w:rPr>
        <w:t>6. İLGİLİ DOKÜMANLAR</w:t>
      </w:r>
    </w:p>
    <w:p w:rsidR="001C4D53" w:rsidRPr="001C4D53" w:rsidRDefault="001C4D53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  <w:b/>
        </w:rPr>
      </w:pPr>
    </w:p>
    <w:p w:rsidR="001C4D53" w:rsidRPr="001C4D53" w:rsidRDefault="001C4D53" w:rsidP="007801C0">
      <w:pPr>
        <w:pStyle w:val="ListeParagraf"/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0" w:right="306"/>
        <w:contextualSpacing w:val="0"/>
        <w:jc w:val="both"/>
        <w:rPr>
          <w:rFonts w:ascii="Times New Roman" w:hAnsi="Times New Roman"/>
        </w:rPr>
      </w:pPr>
      <w:r w:rsidRPr="001C4D53">
        <w:rPr>
          <w:rFonts w:ascii="Times New Roman" w:hAnsi="Times New Roman"/>
        </w:rPr>
        <w:t xml:space="preserve"> İlgili doküman bulunmamaktadır.</w:t>
      </w:r>
    </w:p>
    <w:sectPr w:rsidR="001C4D53" w:rsidRPr="001C4D53" w:rsidSect="007A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EC" w:rsidRDefault="00573FEC" w:rsidP="000076AA">
      <w:pPr>
        <w:spacing w:after="0" w:line="240" w:lineRule="auto"/>
      </w:pPr>
      <w:r>
        <w:separator/>
      </w:r>
    </w:p>
  </w:endnote>
  <w:endnote w:type="continuationSeparator" w:id="0">
    <w:p w:rsidR="00573FEC" w:rsidRDefault="00573FEC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3" w:rsidRDefault="00E54A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223410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301833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E54AF3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 xml:space="preserve">Prof. Dr. </w:t>
          </w:r>
          <w:r w:rsidR="00E54AF3">
            <w:rPr>
              <w:rFonts w:ascii="Times New Roman" w:hAnsi="Times New Roman"/>
              <w:sz w:val="20"/>
              <w:szCs w:val="20"/>
            </w:rPr>
            <w:t xml:space="preserve">Ömer </w:t>
          </w:r>
          <w:r w:rsidR="00E54AF3">
            <w:rPr>
              <w:rFonts w:ascii="Times New Roman" w:hAnsi="Times New Roman"/>
              <w:sz w:val="20"/>
              <w:szCs w:val="20"/>
            </w:rPr>
            <w:t>KÖSE</w:t>
          </w:r>
          <w:bookmarkStart w:id="0" w:name="_GoBack"/>
          <w:bookmarkEnd w:id="0"/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3" w:rsidRDefault="00E54A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EC" w:rsidRDefault="00573FEC" w:rsidP="000076AA">
      <w:pPr>
        <w:spacing w:after="0" w:line="240" w:lineRule="auto"/>
      </w:pPr>
      <w:r>
        <w:separator/>
      </w:r>
    </w:p>
  </w:footnote>
  <w:footnote w:type="continuationSeparator" w:id="0">
    <w:p w:rsidR="00573FEC" w:rsidRDefault="00573FEC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573F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573FEC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2F60A4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Ateş Ölçüm Talimatı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01833">
            <w:rPr>
              <w:rFonts w:ascii="Times New Roman" w:hAnsi="Times New Roman"/>
              <w:sz w:val="20"/>
              <w:szCs w:val="20"/>
            </w:rPr>
            <w:t>HSYS-</w:t>
          </w:r>
          <w:r>
            <w:rPr>
              <w:rFonts w:ascii="Times New Roman" w:hAnsi="Times New Roman"/>
              <w:sz w:val="20"/>
              <w:szCs w:val="20"/>
            </w:rPr>
            <w:t>TL</w:t>
          </w:r>
          <w:r w:rsidRPr="00301833">
            <w:rPr>
              <w:rFonts w:ascii="Times New Roman" w:hAnsi="Times New Roman"/>
              <w:sz w:val="20"/>
              <w:szCs w:val="20"/>
            </w:rPr>
            <w:t>-00</w:t>
          </w:r>
          <w:r>
            <w:rPr>
              <w:rFonts w:ascii="Times New Roman" w:hAnsi="Times New Roman"/>
              <w:sz w:val="20"/>
              <w:szCs w:val="20"/>
            </w:rPr>
            <w:t>6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301833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230B95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301833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0183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01833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0183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01833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301833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301833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54AF3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301833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54AF3">
            <w:rPr>
              <w:rFonts w:ascii="Times New Roman" w:hAnsi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301833" w:rsidRPr="00C9387D" w:rsidRDefault="00301833" w:rsidP="0030183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573F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23410"/>
    <w:rsid w:val="002B51F9"/>
    <w:rsid w:val="002C74D8"/>
    <w:rsid w:val="002F60A4"/>
    <w:rsid w:val="00301833"/>
    <w:rsid w:val="0031514F"/>
    <w:rsid w:val="003A1B12"/>
    <w:rsid w:val="004A3E7A"/>
    <w:rsid w:val="004A4749"/>
    <w:rsid w:val="00505AA1"/>
    <w:rsid w:val="00565E20"/>
    <w:rsid w:val="00573FEC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752C"/>
    <w:rsid w:val="007801C0"/>
    <w:rsid w:val="007A50BD"/>
    <w:rsid w:val="0082689A"/>
    <w:rsid w:val="008768EB"/>
    <w:rsid w:val="008C0C1C"/>
    <w:rsid w:val="00961D95"/>
    <w:rsid w:val="00962DAD"/>
    <w:rsid w:val="00997D67"/>
    <w:rsid w:val="009C6C63"/>
    <w:rsid w:val="00A66340"/>
    <w:rsid w:val="00A76F02"/>
    <w:rsid w:val="00B21F54"/>
    <w:rsid w:val="00B76C24"/>
    <w:rsid w:val="00B773C7"/>
    <w:rsid w:val="00BB4616"/>
    <w:rsid w:val="00C1317B"/>
    <w:rsid w:val="00C600EC"/>
    <w:rsid w:val="00C61B9A"/>
    <w:rsid w:val="00C86695"/>
    <w:rsid w:val="00C9387D"/>
    <w:rsid w:val="00C95ED7"/>
    <w:rsid w:val="00C9639A"/>
    <w:rsid w:val="00CC2290"/>
    <w:rsid w:val="00CE34F2"/>
    <w:rsid w:val="00D313E3"/>
    <w:rsid w:val="00D929F7"/>
    <w:rsid w:val="00DB2AE7"/>
    <w:rsid w:val="00E16290"/>
    <w:rsid w:val="00E3087C"/>
    <w:rsid w:val="00E54AF3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C36DA0D"/>
  <w15:chartTrackingRefBased/>
  <w15:docId w15:val="{0152304E-8995-440D-BFAE-B3FA4CB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3</cp:revision>
  <cp:lastPrinted>2020-07-01T08:58:00Z</cp:lastPrinted>
  <dcterms:created xsi:type="dcterms:W3CDTF">2020-07-01T13:04:00Z</dcterms:created>
  <dcterms:modified xsi:type="dcterms:W3CDTF">2024-05-08T05:30:00Z</dcterms:modified>
</cp:coreProperties>
</file>